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4D2CE1"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4D2CE1"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4D2CE1"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4D2CE1"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4D2CE1"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4D2CE1"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4D2CE1"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4D2CE1"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4D2CE1"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4D2CE1"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4D2CE1"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4D2CE1"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4D2CE1"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4D2CE1"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4D2CE1"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4D2CE1"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4D2CE1"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4D2CE1"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4D2CE1"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4D2CE1"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4D2CE1"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4D2CE1"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4D2CE1"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4D2CE1"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4D2CE1"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4D2CE1"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4D2CE1"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4D2CE1"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4D2CE1"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4D2CE1"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4D2CE1"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4D2CE1"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4D2CE1"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4D2CE1"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4D2CE1"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4D2CE1"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4D2CE1"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4D2CE1"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4D2CE1"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4D2CE1"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4D2CE1"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4D2CE1"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4D2CE1"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4D2CE1"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4D2CE1"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4D2CE1"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4D2CE1"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4D2CE1"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4D2CE1"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4D2CE1"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4D2CE1"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4D2CE1"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4D2CE1"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4D2CE1"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4D2CE1"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4D2CE1"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4D2CE1"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4D2CE1"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4D2CE1"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4D2CE1"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4D2CE1"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4D2CE1"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4D2CE1"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4D2CE1"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4D2CE1"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4D2CE1"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4D2CE1"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4D2CE1"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4D2CE1"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4D2CE1"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4D2CE1"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4D2CE1"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4D2CE1"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4D2CE1"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4D2CE1"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4D2CE1"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4D2CE1"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4D2CE1"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4D2CE1"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4D2CE1"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4D2CE1"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4D2CE1"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4D2CE1"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4D2CE1"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4D2CE1"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4D2CE1"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lastRenderedPageBreak/>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4D2CE1"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4D2CE1"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4D2CE1"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4D2CE1"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4D2CE1"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4D2CE1"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4D2CE1"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4D2CE1"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4D2CE1"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4D2CE1"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4D2CE1"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4D2CE1"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4D2CE1"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4D2CE1"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4D2CE1"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4D2CE1"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4D2CE1"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4D2CE1"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4D2CE1"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4D2CE1"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4D2CE1"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4D2CE1"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4D2CE1"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4D2CE1"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4D2CE1"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4D2CE1"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4D2CE1"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4D2CE1"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4D2CE1"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4D2CE1"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4D2CE1"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4D2CE1"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4D2CE1"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4D2CE1"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4D2CE1"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4D2CE1"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lastRenderedPageBreak/>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(9) Sözleşmeli sağlık hizmeti sunucularındaki tedaviler ile ilgili olarak kişilerce Kuruma ibraz edilen tetkik ve/veya tahlile ilişkin fatura bedelleri sevk/istem belgesine dayanılarak kişilere ödenir ve sevk/istem belgesini düzenleyen sözleşmeli </w:t>
      </w:r>
      <w:r w:rsidRPr="00207CFE">
        <w:rPr>
          <w:rFonts w:ascii="Times New Roman" w:hAnsi="Times New Roman" w:cs="Times New Roman"/>
          <w:color w:val="FF0000"/>
          <w:sz w:val="18"/>
          <w:szCs w:val="18"/>
        </w:rPr>
        <w:lastRenderedPageBreak/>
        <w:t>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lastRenderedPageBreak/>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w:t>
      </w:r>
      <w:r w:rsidR="00051094" w:rsidRPr="00207A77">
        <w:rPr>
          <w:bCs/>
          <w:strike/>
          <w:color w:val="FF0000"/>
          <w:sz w:val="18"/>
          <w:szCs w:val="18"/>
        </w:rPr>
        <w:lastRenderedPageBreak/>
        <w:t>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w:t>
      </w:r>
      <w:r w:rsidRPr="00207A77">
        <w:rPr>
          <w:color w:val="FF0000"/>
          <w:sz w:val="18"/>
          <w:szCs w:val="18"/>
          <w:lang w:eastAsia="en-US"/>
        </w:rPr>
        <w:lastRenderedPageBreak/>
        <w:t xml:space="preserve">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lastRenderedPageBreak/>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lastRenderedPageBreak/>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lastRenderedPageBreak/>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lastRenderedPageBreak/>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3A112E" w:rsidRDefault="003A112E" w:rsidP="003A112E">
      <w:pPr>
        <w:ind w:firstLine="709"/>
        <w:jc w:val="both"/>
        <w:rPr>
          <w:color w:val="FF0000"/>
          <w:sz w:val="18"/>
          <w:szCs w:val="18"/>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p>
    <w:p w:rsidR="003A112E" w:rsidRPr="003A112E" w:rsidRDefault="003A112E" w:rsidP="003A112E">
      <w:pPr>
        <w:autoSpaceDE w:val="0"/>
        <w:autoSpaceDN w:val="0"/>
        <w:adjustRightInd w:val="0"/>
        <w:ind w:firstLine="709"/>
        <w:jc w:val="both"/>
        <w:rPr>
          <w:noProof/>
          <w:color w:val="FF0000"/>
          <w:sz w:val="18"/>
          <w:szCs w:val="18"/>
        </w:rPr>
      </w:pPr>
      <w:r w:rsidRPr="003A112E">
        <w:rPr>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Sözleşmesiz Sağlık Hizmeti Sunucularınca Acil 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lastRenderedPageBreak/>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 xml:space="preserve">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w:t>
      </w:r>
      <w:r w:rsidR="00DF7EDB" w:rsidRPr="0070140D">
        <w:rPr>
          <w:bCs/>
          <w:strike/>
          <w:color w:val="FF0000"/>
          <w:sz w:val="18"/>
          <w:szCs w:val="18"/>
        </w:rPr>
        <w:lastRenderedPageBreak/>
        <w:t>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lastRenderedPageBreak/>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lastRenderedPageBreak/>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w:t>
      </w:r>
      <w:r w:rsidR="00196D3D" w:rsidRPr="006F3CCE">
        <w:rPr>
          <w:rFonts w:eastAsia="Calibri"/>
          <w:color w:val="FF0000"/>
          <w:sz w:val="18"/>
          <w:szCs w:val="18"/>
        </w:rPr>
        <w:lastRenderedPageBreak/>
        <w:t>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lastRenderedPageBreak/>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 xml:space="preserve">herhangi biri tarafından </w:t>
      </w:r>
      <w:r w:rsidRPr="00275CD2">
        <w:rPr>
          <w:bCs/>
          <w:strike/>
          <w:sz w:val="18"/>
          <w:szCs w:val="18"/>
        </w:rPr>
        <w:lastRenderedPageBreak/>
        <w:t>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lastRenderedPageBreak/>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w:t>
      </w:r>
      <w:r w:rsidRPr="00D468AF">
        <w:rPr>
          <w:rFonts w:eastAsia="Calibri"/>
          <w:sz w:val="18"/>
          <w:szCs w:val="18"/>
        </w:rPr>
        <w:lastRenderedPageBreak/>
        <w:t xml:space="preserve">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 xml:space="preserve">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w:t>
      </w:r>
      <w:r w:rsidRPr="00DF343E">
        <w:rPr>
          <w:rFonts w:eastAsia="Calibri"/>
          <w:strike/>
          <w:sz w:val="18"/>
          <w:szCs w:val="18"/>
        </w:rPr>
        <w:lastRenderedPageBreak/>
        <w:t>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 xml:space="preserve">ç) Fiziksel tıp ve rehabilitasyon branşında ayaktan başvurularda özel sağlık hizmeti sunucuları için günlük muayene sınırı acil servis/polikliniğe başvurular hariç olmak üzere, sağlık hizmeti sunucusundaki sözleşme kapsamında çalışan </w:t>
      </w:r>
      <w:r w:rsidRPr="008A0868">
        <w:rPr>
          <w:bCs/>
          <w:strike/>
          <w:color w:val="FF0000"/>
          <w:sz w:val="18"/>
          <w:szCs w:val="18"/>
        </w:rPr>
        <w:lastRenderedPageBreak/>
        <w:t>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w:t>
      </w:r>
      <w:r w:rsidR="008A0868" w:rsidRPr="008A0868">
        <w:rPr>
          <w:bCs/>
          <w:color w:val="FF0000"/>
          <w:sz w:val="18"/>
          <w:szCs w:val="18"/>
        </w:rPr>
        <w:lastRenderedPageBreak/>
        <w:t xml:space="preserve">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8"/>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lastRenderedPageBreak/>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lastRenderedPageBreak/>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lastRenderedPageBreak/>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7" w:name="_4.5.4.I-_Küçültme_mammoplastisi"/>
      <w:bookmarkStart w:id="488" w:name="_Toc251702547"/>
      <w:bookmarkStart w:id="489" w:name="_Ref252696897"/>
      <w:bookmarkEnd w:id="485"/>
      <w:bookmarkEnd w:id="486"/>
      <w:bookmarkEnd w:id="487"/>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8"/>
      <w:bookmarkEnd w:id="489"/>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lastRenderedPageBreak/>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0" w:name="_Hlk20756956"/>
      <w:r w:rsidRPr="00451372">
        <w:rPr>
          <w:bCs/>
          <w:iCs/>
          <w:strike/>
          <w:color w:val="FF0000"/>
          <w:sz w:val="18"/>
        </w:rPr>
        <w:t xml:space="preserve">EK-2/A </w:t>
      </w:r>
      <w:bookmarkEnd w:id="490"/>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1" w:name="_V.5.4.K-_Yardımcı_üreme"/>
      <w:bookmarkEnd w:id="49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2"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2"/>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 xml:space="preserve">(2) IVF tedavisine başlanan kadının IVF uygulama tarihinde (embriyo transferinin yapıldığı tarih) 40 yaşından büyük olması durumunda, IVF tedavisine ait bedeller Kurumca karşılanmaz. Ancak kadının 40 yaşından küçük olduğu tarihte </w:t>
      </w:r>
      <w:r w:rsidRPr="004E0EB3">
        <w:rPr>
          <w:rFonts w:eastAsia="Calibri"/>
          <w:color w:val="FF0000"/>
          <w:sz w:val="18"/>
          <w:szCs w:val="18"/>
          <w:lang w:eastAsia="en-US"/>
        </w:rPr>
        <w:lastRenderedPageBreak/>
        <w:t>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lastRenderedPageBreak/>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lastRenderedPageBreak/>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3" w:name="_V.5.4.L-_Kaplıca_tedavileri"/>
      <w:bookmarkEnd w:id="493"/>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lastRenderedPageBreak/>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4"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4"/>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5"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5"/>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lastRenderedPageBreak/>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6"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6"/>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7" w:name="_Ref252696730"/>
      <w:bookmarkStart w:id="498" w:name="_Toc252741287"/>
      <w:bookmarkStart w:id="499" w:name="_Toc252742742"/>
      <w:bookmarkStart w:id="500"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7"/>
      <w:bookmarkEnd w:id="498"/>
      <w:bookmarkEnd w:id="499"/>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0"/>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1"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1"/>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2"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2"/>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3"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3"/>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lastRenderedPageBreak/>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4"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4"/>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5"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5"/>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6"/>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7" w:name="OLE_LINK11"/>
      <w:bookmarkStart w:id="508" w:name="OLE_LINK12"/>
      <w:r w:rsidRPr="0098164A">
        <w:rPr>
          <w:sz w:val="18"/>
          <w:szCs w:val="18"/>
        </w:rPr>
        <w:t>Numunenin gönderilmesi veya hastanın gönderilmesi suretiyle tetkiklerin ve/veya tahlillerin</w:t>
      </w:r>
      <w:bookmarkEnd w:id="507"/>
      <w:bookmarkEnd w:id="508"/>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9"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9"/>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0"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0"/>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1"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1"/>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w:t>
      </w:r>
      <w:r w:rsidRPr="0098164A">
        <w:rPr>
          <w:bCs/>
          <w:sz w:val="18"/>
          <w:szCs w:val="18"/>
          <w:lang w:eastAsia="zh-CN"/>
        </w:rPr>
        <w:lastRenderedPageBreak/>
        <w:t>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70"/>
      <w:bookmarkStart w:id="513"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2"/>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3"/>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4" w:name="_Toc351975196"/>
      <w:bookmarkStart w:id="515" w:name="_Toc164823743"/>
      <w:bookmarkStart w:id="516" w:name="_Toc174895447"/>
      <w:bookmarkStart w:id="517"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4"/>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8" w:name="_Toc251702612"/>
      <w:bookmarkStart w:id="519" w:name="_Ref252696538"/>
      <w:bookmarkStart w:id="520" w:name="_Toc252741270"/>
      <w:bookmarkStart w:id="521" w:name="_Toc252742725"/>
      <w:bookmarkStart w:id="522" w:name="_Toc351975197"/>
      <w:bookmarkStart w:id="523"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8"/>
      <w:bookmarkEnd w:id="519"/>
      <w:bookmarkEnd w:id="520"/>
      <w:bookmarkEnd w:id="521"/>
      <w:r w:rsidRPr="009914DD">
        <w:rPr>
          <w:rFonts w:ascii="Times New Roman" w:hAnsi="Times New Roman" w:cs="Times New Roman"/>
          <w:color w:val="auto"/>
          <w:sz w:val="18"/>
          <w:szCs w:val="18"/>
        </w:rPr>
        <w:t>esasları</w:t>
      </w:r>
      <w:bookmarkEnd w:id="522"/>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lastRenderedPageBreak/>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lastRenderedPageBreak/>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lastRenderedPageBreak/>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4"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4"/>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5"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5"/>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 xml:space="preserve">/11/2016- </w:t>
      </w:r>
      <w:r w:rsidR="00DB353D" w:rsidRPr="00E23AD5">
        <w:rPr>
          <w:b/>
          <w:bCs/>
          <w:sz w:val="18"/>
          <w:szCs w:val="18"/>
        </w:rPr>
        <w:lastRenderedPageBreak/>
        <w:t>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6"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6"/>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7"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7"/>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8"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8"/>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9"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9"/>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0" w:name="_IV.2.1.A-_Mutat_taşıt"/>
      <w:bookmarkStart w:id="531" w:name="_Toc351975204"/>
      <w:bookmarkStart w:id="532" w:name="_Toc245228843"/>
      <w:bookmarkStart w:id="533" w:name="_Toc251702617"/>
      <w:bookmarkStart w:id="534" w:name="_Ref252696550"/>
      <w:bookmarkStart w:id="535" w:name="_Toc252741273"/>
      <w:bookmarkStart w:id="536" w:name="_Toc252742728"/>
      <w:bookmarkEnd w:id="523"/>
      <w:bookmarkEnd w:id="530"/>
      <w:r w:rsidRPr="005A1718">
        <w:rPr>
          <w:rFonts w:ascii="Times New Roman" w:hAnsi="Times New Roman" w:cs="Times New Roman"/>
          <w:color w:val="auto"/>
          <w:sz w:val="18"/>
          <w:szCs w:val="18"/>
        </w:rPr>
        <w:lastRenderedPageBreak/>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1"/>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7" w:name="_Toc351975205"/>
      <w:bookmarkStart w:id="538" w:name="_Toc350182960"/>
      <w:bookmarkStart w:id="539" w:name="_Toc351975207"/>
      <w:bookmarkEnd w:id="515"/>
      <w:bookmarkEnd w:id="516"/>
      <w:bookmarkEnd w:id="517"/>
      <w:bookmarkEnd w:id="532"/>
      <w:bookmarkEnd w:id="533"/>
      <w:bookmarkEnd w:id="534"/>
      <w:bookmarkEnd w:id="535"/>
      <w:bookmarkEnd w:id="536"/>
      <w:r w:rsidRPr="005A1718">
        <w:rPr>
          <w:rFonts w:ascii="Times New Roman" w:hAnsi="Times New Roman" w:cs="Times New Roman"/>
          <w:color w:val="auto"/>
          <w:sz w:val="18"/>
          <w:szCs w:val="18"/>
        </w:rPr>
        <w:t>2.6.9 - Yol ve gündelik gideri ortak hükümleri</w:t>
      </w:r>
      <w:bookmarkEnd w:id="537"/>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0" w:name="_Toc251702618"/>
      <w:bookmarkStart w:id="541" w:name="_Toc252741274"/>
      <w:bookmarkStart w:id="542"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0"/>
      <w:bookmarkEnd w:id="541"/>
      <w:bookmarkEnd w:id="542"/>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3" w:name="_Toc350182959"/>
      <w:bookmarkStart w:id="544"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3"/>
      <w:bookmarkEnd w:id="544"/>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8"/>
      <w:bookmarkEnd w:id="539"/>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5" w:name="_Toc350182961"/>
      <w:bookmarkStart w:id="546" w:name="_Toc351975208"/>
      <w:r w:rsidRPr="00871FE6">
        <w:rPr>
          <w:strike/>
          <w:sz w:val="18"/>
          <w:szCs w:val="18"/>
        </w:rPr>
        <w:t>3.1 - Tıbbi malzeme temin esasları</w:t>
      </w:r>
      <w:bookmarkEnd w:id="545"/>
      <w:bookmarkEnd w:id="54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Toc350182962"/>
      <w:bookmarkStart w:id="548" w:name="_Toc351975209"/>
      <w:r w:rsidRPr="00871FE6">
        <w:rPr>
          <w:rFonts w:ascii="Times New Roman" w:hAnsi="Times New Roman" w:cs="Times New Roman"/>
          <w:strike/>
          <w:color w:val="auto"/>
          <w:sz w:val="18"/>
          <w:szCs w:val="18"/>
        </w:rPr>
        <w:t>3.1.1 -Tanım ve genel hükümler</w:t>
      </w:r>
      <w:bookmarkEnd w:id="547"/>
      <w:bookmarkEnd w:id="548"/>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w:t>
      </w:r>
      <w:r w:rsidR="00807E59" w:rsidRPr="00871FE6">
        <w:rPr>
          <w:strike/>
          <w:color w:val="000000" w:themeColor="text1"/>
          <w:sz w:val="18"/>
          <w:szCs w:val="18"/>
        </w:rPr>
        <w:lastRenderedPageBreak/>
        <w:t>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(14) Yurt dışında faaliyet gösteren Kurumla sözleşmeli/protokollü sağlık hizmeti sunucularında kullanılan tıbbi </w:t>
      </w:r>
      <w:r w:rsidRPr="00871FE6">
        <w:rPr>
          <w:strike/>
          <w:color w:val="FF0000"/>
          <w:sz w:val="18"/>
          <w:szCs w:val="18"/>
          <w:lang w:val="tr-TR" w:eastAsia="tr-TR"/>
        </w:rPr>
        <w:lastRenderedPageBreak/>
        <w:t>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63"/>
      <w:bookmarkStart w:id="550" w:name="_Toc351975210"/>
      <w:r w:rsidRPr="00871FE6">
        <w:rPr>
          <w:rFonts w:ascii="Times New Roman" w:hAnsi="Times New Roman" w:cs="Times New Roman"/>
          <w:strike/>
          <w:color w:val="auto"/>
          <w:sz w:val="18"/>
          <w:szCs w:val="18"/>
        </w:rPr>
        <w:t>3.1.2 - Ayakta tedavilerde kullanılan tıbbi malzemeler</w:t>
      </w:r>
      <w:bookmarkEnd w:id="549"/>
      <w:bookmarkEnd w:id="550"/>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lastRenderedPageBreak/>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lastRenderedPageBreak/>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lastRenderedPageBreak/>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1" w:name="_Toc350182964"/>
      <w:bookmarkStart w:id="552" w:name="_Toc351975211"/>
      <w:r w:rsidRPr="00871FE6">
        <w:rPr>
          <w:rFonts w:ascii="Times New Roman" w:hAnsi="Times New Roman" w:cs="Times New Roman"/>
          <w:strike/>
          <w:color w:val="auto"/>
          <w:sz w:val="18"/>
          <w:szCs w:val="18"/>
        </w:rPr>
        <w:lastRenderedPageBreak/>
        <w:t>3.1.3 - Yatarak tedavilerde kullanılan tıbbi malzemeler</w:t>
      </w:r>
      <w:bookmarkEnd w:id="551"/>
      <w:bookmarkEnd w:id="552"/>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lastRenderedPageBreak/>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Ref252696703"/>
      <w:bookmarkStart w:id="554" w:name="_Toc251702635"/>
      <w:bookmarkStart w:id="555" w:name="_Toc350182965"/>
      <w:bookmarkStart w:id="556" w:name="_Toc351975212"/>
      <w:r w:rsidRPr="00871FE6">
        <w:rPr>
          <w:rFonts w:ascii="Times New Roman" w:hAnsi="Times New Roman" w:cs="Times New Roman"/>
          <w:strike/>
          <w:color w:val="auto"/>
          <w:sz w:val="18"/>
          <w:szCs w:val="18"/>
        </w:rPr>
        <w:t>3.1.4 - Tanıya dayalı işleme dahil olmayan tıbbi malzeme</w:t>
      </w:r>
      <w:bookmarkEnd w:id="553"/>
      <w:bookmarkEnd w:id="554"/>
      <w:r w:rsidRPr="00871FE6">
        <w:rPr>
          <w:rFonts w:ascii="Times New Roman" w:hAnsi="Times New Roman" w:cs="Times New Roman"/>
          <w:strike/>
          <w:color w:val="auto"/>
          <w:sz w:val="18"/>
          <w:szCs w:val="18"/>
        </w:rPr>
        <w:t>ler</w:t>
      </w:r>
      <w:bookmarkEnd w:id="555"/>
      <w:bookmarkEnd w:id="556"/>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lastRenderedPageBreak/>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7" w:name="_Toc350182966"/>
      <w:bookmarkStart w:id="558" w:name="_Toc351975213"/>
      <w:r w:rsidRPr="00871FE6">
        <w:rPr>
          <w:strike/>
          <w:sz w:val="18"/>
          <w:szCs w:val="18"/>
        </w:rPr>
        <w:t>3.2 - Tıbbi malzeme ödeme esasları</w:t>
      </w:r>
      <w:bookmarkEnd w:id="557"/>
      <w:bookmarkEnd w:id="558"/>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9" w:name="_Toc350182967"/>
      <w:bookmarkStart w:id="560" w:name="_Toc351975214"/>
      <w:r w:rsidRPr="00871FE6">
        <w:rPr>
          <w:rFonts w:ascii="Times New Roman" w:hAnsi="Times New Roman" w:cs="Times New Roman"/>
          <w:strike/>
          <w:color w:val="auto"/>
          <w:sz w:val="18"/>
          <w:szCs w:val="18"/>
        </w:rPr>
        <w:t>3.2.1 - Yatarak tedavilerde tıbbi malzeme bedellerinin ödenmesi</w:t>
      </w:r>
      <w:bookmarkEnd w:id="559"/>
      <w:bookmarkEnd w:id="560"/>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w:t>
      </w:r>
      <w:r w:rsidRPr="00871FE6">
        <w:rPr>
          <w:strike/>
          <w:sz w:val="18"/>
          <w:szCs w:val="18"/>
        </w:rPr>
        <w:lastRenderedPageBreak/>
        <w:t>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68"/>
      <w:bookmarkStart w:id="562" w:name="_Toc351975215"/>
      <w:r w:rsidRPr="00871FE6">
        <w:rPr>
          <w:rFonts w:ascii="Times New Roman" w:hAnsi="Times New Roman" w:cs="Times New Roman"/>
          <w:strike/>
          <w:color w:val="auto"/>
          <w:sz w:val="18"/>
          <w:szCs w:val="18"/>
        </w:rPr>
        <w:t>3.2.2 - Ayakta tedavilerde tıbbi malzeme bedellerinin ödenmesi</w:t>
      </w:r>
      <w:bookmarkEnd w:id="561"/>
      <w:bookmarkEnd w:id="562"/>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69"/>
      <w:bookmarkStart w:id="564" w:name="_Toc351975216"/>
      <w:r w:rsidRPr="00871FE6">
        <w:rPr>
          <w:rFonts w:ascii="Times New Roman" w:hAnsi="Times New Roman" w:cs="Times New Roman"/>
          <w:strike/>
          <w:color w:val="auto"/>
          <w:sz w:val="18"/>
          <w:szCs w:val="18"/>
        </w:rPr>
        <w:lastRenderedPageBreak/>
        <w:t>3.2.3 - Sözleşmesiz sağlık kurum ve kuruluşlarında tıbbi malzeme bedellerinin ödenmesi</w:t>
      </w:r>
      <w:bookmarkEnd w:id="563"/>
      <w:bookmarkEnd w:id="564"/>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5" w:name="_Toc350182970"/>
      <w:bookmarkStart w:id="566" w:name="_Toc351975217"/>
      <w:r w:rsidRPr="00871FE6">
        <w:rPr>
          <w:strike/>
          <w:sz w:val="18"/>
          <w:szCs w:val="18"/>
        </w:rPr>
        <w:t>3.3 - Bazı tıbbi malzemelerin temin edilme esasları</w:t>
      </w:r>
      <w:bookmarkEnd w:id="565"/>
      <w:bookmarkEnd w:id="566"/>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1"/>
      <w:bookmarkStart w:id="568" w:name="_Toc351975218"/>
      <w:r w:rsidRPr="00871FE6">
        <w:rPr>
          <w:rFonts w:ascii="Times New Roman" w:hAnsi="Times New Roman" w:cs="Times New Roman"/>
          <w:strike/>
          <w:color w:val="auto"/>
          <w:sz w:val="18"/>
          <w:szCs w:val="18"/>
        </w:rPr>
        <w:t>3.3.1 - Yara bakım ürünleri</w:t>
      </w:r>
      <w:bookmarkEnd w:id="567"/>
      <w:bookmarkEnd w:id="56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lastRenderedPageBreak/>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 xml:space="preserve">Ayakta tedavide tedavi edici etkisini sadece hydrocolloid, köpük ve fiber içermesinden dolayı gösteren yara bakım ürünleri ile “immünobüllöz ve mekanobüllöz hastalıklar, </w:t>
      </w:r>
      <w:r w:rsidRPr="00871FE6">
        <w:rPr>
          <w:rFonts w:eastAsia="Calibri"/>
          <w:strike/>
          <w:color w:val="000000" w:themeColor="text1"/>
          <w:sz w:val="18"/>
          <w:szCs w:val="18"/>
        </w:rPr>
        <w:lastRenderedPageBreak/>
        <w:t>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2"/>
      <w:bookmarkStart w:id="570" w:name="_Toc351975219"/>
      <w:r w:rsidRPr="00871FE6">
        <w:rPr>
          <w:rFonts w:ascii="Times New Roman" w:hAnsi="Times New Roman" w:cs="Times New Roman"/>
          <w:strike/>
          <w:color w:val="auto"/>
          <w:sz w:val="18"/>
          <w:szCs w:val="18"/>
        </w:rPr>
        <w:t>3.3.2 - Şeker ölçüm çubukları</w:t>
      </w:r>
      <w:bookmarkEnd w:id="569"/>
      <w:bookmarkEnd w:id="570"/>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3"/>
      <w:bookmarkStart w:id="572" w:name="_Toc351975220"/>
      <w:r w:rsidRPr="00871FE6">
        <w:rPr>
          <w:rFonts w:ascii="Times New Roman" w:hAnsi="Times New Roman" w:cs="Times New Roman"/>
          <w:strike/>
          <w:color w:val="auto"/>
          <w:sz w:val="18"/>
          <w:szCs w:val="18"/>
        </w:rPr>
        <w:t>3.3.3 - Görmeye yardımcı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lastRenderedPageBreak/>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lastRenderedPageBreak/>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0182974"/>
      <w:bookmarkStart w:id="574"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3"/>
      <w:bookmarkEnd w:id="574"/>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 xml:space="preserve">TİTCK tarafından ön başvurusu, tek dağıtıcılık hakları bulunan üretici doku bankalarının adları ve bu bankaların tek dağıtıcılık yetkisi verdiği ürün grupları </w:t>
      </w:r>
      <w:r w:rsidR="00F458FD" w:rsidRPr="00871FE6">
        <w:rPr>
          <w:strike/>
          <w:sz w:val="18"/>
          <w:szCs w:val="18"/>
        </w:rPr>
        <w:lastRenderedPageBreak/>
        <w:t>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5"/>
      <w:bookmarkStart w:id="576" w:name="_Toc351975222"/>
      <w:r w:rsidRPr="00871FE6">
        <w:rPr>
          <w:rFonts w:ascii="Times New Roman" w:hAnsi="Times New Roman" w:cs="Times New Roman"/>
          <w:strike/>
          <w:color w:val="auto"/>
          <w:sz w:val="18"/>
          <w:szCs w:val="18"/>
        </w:rPr>
        <w:t>3.3.5 - Enjektör bedelleri</w:t>
      </w:r>
      <w:bookmarkEnd w:id="575"/>
      <w:bookmarkEnd w:id="576"/>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6"/>
      <w:bookmarkStart w:id="578" w:name="_Toc351975223"/>
      <w:r w:rsidRPr="00871FE6">
        <w:rPr>
          <w:rFonts w:ascii="Times New Roman" w:hAnsi="Times New Roman" w:cs="Times New Roman"/>
          <w:strike/>
          <w:color w:val="auto"/>
          <w:sz w:val="18"/>
          <w:szCs w:val="18"/>
        </w:rPr>
        <w:t>3.3.6 - Kurumca iade alınan tıbbi malzemeler</w:t>
      </w:r>
      <w:bookmarkEnd w:id="577"/>
      <w:bookmarkEnd w:id="578"/>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9" w:name="_Toc350182977"/>
      <w:bookmarkStart w:id="580"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9"/>
      <w:bookmarkEnd w:id="580"/>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78"/>
      <w:bookmarkStart w:id="582" w:name="_Toc351975225"/>
      <w:r w:rsidRPr="00871FE6">
        <w:rPr>
          <w:rFonts w:ascii="Times New Roman" w:hAnsi="Times New Roman" w:cs="Times New Roman"/>
          <w:strike/>
          <w:color w:val="auto"/>
          <w:sz w:val="18"/>
          <w:szCs w:val="18"/>
        </w:rPr>
        <w:t>3.3.8 - Ayakta dik pozisyonlama ve yürütme cihazları</w:t>
      </w:r>
      <w:bookmarkEnd w:id="581"/>
      <w:bookmarkEnd w:id="582"/>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79"/>
      <w:bookmarkStart w:id="584"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3"/>
      <w:bookmarkEnd w:id="584"/>
    </w:p>
    <w:p w:rsidR="0006268C" w:rsidRPr="00871FE6" w:rsidRDefault="0006268C" w:rsidP="0006268C">
      <w:pPr>
        <w:ind w:firstLine="709"/>
        <w:rPr>
          <w:b/>
          <w:bCs/>
          <w:strike/>
          <w:color w:val="FF0000"/>
          <w:sz w:val="18"/>
          <w:szCs w:val="18"/>
        </w:rPr>
      </w:pPr>
      <w:bookmarkStart w:id="585"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lastRenderedPageBreak/>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6" w:name="_Toc351975227"/>
      <w:r w:rsidRPr="00871FE6">
        <w:rPr>
          <w:rFonts w:ascii="Times New Roman" w:hAnsi="Times New Roman" w:cs="Times New Roman"/>
          <w:strike/>
          <w:color w:val="auto"/>
          <w:sz w:val="18"/>
          <w:szCs w:val="18"/>
        </w:rPr>
        <w:lastRenderedPageBreak/>
        <w:t>3.3.10 - Kronik venöz hastalıklar için bası giysileri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0182981"/>
      <w:bookmarkStart w:id="588" w:name="_Toc351975228"/>
      <w:r w:rsidRPr="00871FE6">
        <w:rPr>
          <w:rFonts w:ascii="Times New Roman" w:hAnsi="Times New Roman" w:cs="Times New Roman"/>
          <w:strike/>
          <w:color w:val="auto"/>
          <w:sz w:val="18"/>
          <w:szCs w:val="18"/>
        </w:rPr>
        <w:t>3.3.11 - Sakral sinir stimülatörleri</w:t>
      </w:r>
      <w:bookmarkEnd w:id="587"/>
      <w:bookmarkEnd w:id="588"/>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9" w:name="_Toc350182982"/>
      <w:bookmarkStart w:id="590"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9"/>
      <w:bookmarkEnd w:id="590"/>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(4) Protez yapıştırıcıları, protez temizleme tabletleri, özel içerikli diş macunları vb. malzemelerin bedeli Kurumca </w:t>
      </w:r>
      <w:r w:rsidRPr="00871FE6">
        <w:rPr>
          <w:strike/>
          <w:color w:val="FF0000"/>
          <w:sz w:val="18"/>
          <w:szCs w:val="18"/>
          <w:lang w:val="tr-TR" w:eastAsia="tr-TR"/>
        </w:rPr>
        <w:lastRenderedPageBreak/>
        <w:t>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3"/>
      <w:bookmarkStart w:id="592" w:name="_Toc351975230"/>
      <w:r w:rsidRPr="00871FE6">
        <w:rPr>
          <w:rFonts w:ascii="Times New Roman" w:hAnsi="Times New Roman" w:cs="Times New Roman"/>
          <w:strike/>
          <w:color w:val="auto"/>
          <w:sz w:val="18"/>
          <w:szCs w:val="18"/>
        </w:rPr>
        <w:t>3.3.13 - Kulak kepçesi protezi</w:t>
      </w:r>
      <w:bookmarkEnd w:id="591"/>
      <w:bookmarkEnd w:id="59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3" w:name="_Toc350182984"/>
      <w:bookmarkStart w:id="594"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3"/>
      <w:bookmarkEnd w:id="594"/>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5" w:name="_Toc350182985"/>
      <w:bookmarkStart w:id="596" w:name="_Toc351975232"/>
      <w:r w:rsidRPr="00871FE6">
        <w:rPr>
          <w:rFonts w:ascii="Times New Roman" w:hAnsi="Times New Roman" w:cs="Times New Roman"/>
          <w:strike/>
          <w:color w:val="auto"/>
          <w:sz w:val="18"/>
          <w:szCs w:val="18"/>
        </w:rPr>
        <w:t>3.3.15 - Yapışıklık önleyiciler</w:t>
      </w:r>
      <w:bookmarkEnd w:id="595"/>
      <w:bookmarkEnd w:id="596"/>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6"/>
      <w:bookmarkStart w:id="598" w:name="_Toc351975233"/>
      <w:r w:rsidRPr="00871FE6">
        <w:rPr>
          <w:rFonts w:ascii="Times New Roman" w:hAnsi="Times New Roman" w:cs="Times New Roman"/>
          <w:strike/>
          <w:color w:val="auto"/>
          <w:sz w:val="18"/>
          <w:szCs w:val="18"/>
        </w:rPr>
        <w:t>3.3.16 – Çift yüzlü yama (mesh</w:t>
      </w:r>
      <w:bookmarkEnd w:id="597"/>
      <w:r w:rsidRPr="00871FE6">
        <w:rPr>
          <w:rFonts w:ascii="Times New Roman" w:hAnsi="Times New Roman" w:cs="Times New Roman"/>
          <w:strike/>
          <w:color w:val="auto"/>
          <w:sz w:val="18"/>
          <w:szCs w:val="18"/>
        </w:rPr>
        <w:t>)</w:t>
      </w:r>
      <w:bookmarkEnd w:id="598"/>
    </w:p>
    <w:p w:rsidR="00521356" w:rsidRPr="00871FE6" w:rsidRDefault="00521356" w:rsidP="00521356">
      <w:pPr>
        <w:ind w:firstLine="709"/>
        <w:jc w:val="both"/>
        <w:outlineLvl w:val="4"/>
        <w:rPr>
          <w:strike/>
          <w:sz w:val="18"/>
          <w:szCs w:val="18"/>
        </w:rPr>
      </w:pPr>
      <w:bookmarkStart w:id="599"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0" w:name="_Toc351975234"/>
      <w:r w:rsidRPr="00871FE6">
        <w:rPr>
          <w:rFonts w:ascii="Times New Roman" w:hAnsi="Times New Roman" w:cs="Times New Roman"/>
          <w:strike/>
          <w:color w:val="auto"/>
          <w:sz w:val="18"/>
          <w:szCs w:val="18"/>
        </w:rPr>
        <w:t>3.3.17 - Trakeobronşiyal stentler</w:t>
      </w:r>
      <w:bookmarkEnd w:id="599"/>
      <w:bookmarkEnd w:id="600"/>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1" w:name="_Toc350182988"/>
      <w:bookmarkStart w:id="602" w:name="_Toc351975235"/>
      <w:r w:rsidRPr="00871FE6">
        <w:rPr>
          <w:rFonts w:ascii="Times New Roman" w:hAnsi="Times New Roman" w:cs="Times New Roman"/>
          <w:strike/>
          <w:color w:val="auto"/>
          <w:sz w:val="18"/>
          <w:szCs w:val="18"/>
        </w:rPr>
        <w:t>3.3.18 - Total yüz maskesi</w:t>
      </w:r>
      <w:bookmarkEnd w:id="601"/>
      <w:bookmarkEnd w:id="602"/>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89"/>
      <w:bookmarkStart w:id="604" w:name="_Toc351975236"/>
      <w:r w:rsidRPr="00871FE6">
        <w:rPr>
          <w:rFonts w:ascii="Times New Roman" w:hAnsi="Times New Roman" w:cs="Times New Roman"/>
          <w:strike/>
          <w:color w:val="auto"/>
          <w:sz w:val="18"/>
          <w:szCs w:val="18"/>
        </w:rPr>
        <w:t>3.3.19 - Transbronşiyal iğne aspirasyonu iğnesi</w:t>
      </w:r>
      <w:bookmarkEnd w:id="603"/>
      <w:bookmarkEnd w:id="604"/>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5" w:name="_Toc350182990"/>
      <w:bookmarkStart w:id="606" w:name="_Toc351975237"/>
      <w:r w:rsidRPr="00871FE6">
        <w:rPr>
          <w:rFonts w:ascii="Times New Roman" w:hAnsi="Times New Roman" w:cs="Times New Roman"/>
          <w:strike/>
          <w:color w:val="auto"/>
          <w:sz w:val="18"/>
          <w:szCs w:val="18"/>
        </w:rPr>
        <w:t>3.3.20 - Bronş dilatasyon balonları</w:t>
      </w:r>
      <w:bookmarkEnd w:id="605"/>
      <w:bookmarkEnd w:id="606"/>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lastRenderedPageBreak/>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7" w:name="_Toc350182991"/>
      <w:bookmarkStart w:id="608"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7"/>
      <w:bookmarkEnd w:id="608"/>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9" w:name="_Toc350182992"/>
      <w:bookmarkStart w:id="610" w:name="_Toc351975239"/>
      <w:r w:rsidRPr="00871FE6">
        <w:rPr>
          <w:rFonts w:ascii="Times New Roman" w:hAnsi="Times New Roman" w:cs="Times New Roman"/>
          <w:strike/>
          <w:color w:val="auto"/>
          <w:sz w:val="18"/>
          <w:szCs w:val="18"/>
        </w:rPr>
        <w:t>3.3.22 - Burun protezi</w:t>
      </w:r>
      <w:bookmarkEnd w:id="609"/>
      <w:bookmarkEnd w:id="610"/>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1" w:name="_Toc350182993"/>
      <w:bookmarkStart w:id="612" w:name="_Toc351975240"/>
      <w:r w:rsidRPr="00871FE6">
        <w:rPr>
          <w:rFonts w:ascii="Times New Roman" w:hAnsi="Times New Roman" w:cs="Times New Roman"/>
          <w:strike/>
          <w:color w:val="auto"/>
          <w:sz w:val="18"/>
          <w:szCs w:val="18"/>
        </w:rPr>
        <w:t>3.3.23 - Dura yapıştırıcı</w:t>
      </w:r>
      <w:bookmarkEnd w:id="611"/>
      <w:bookmarkEnd w:id="612"/>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w:t>
      </w:r>
      <w:r w:rsidRPr="00871FE6">
        <w:rPr>
          <w:strike/>
          <w:color w:val="000000" w:themeColor="text1"/>
          <w:sz w:val="18"/>
          <w:szCs w:val="18"/>
          <w:lang w:eastAsia="en-US"/>
        </w:rPr>
        <w:lastRenderedPageBreak/>
        <w:t>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w:t>
      </w:r>
      <w:r w:rsidRPr="00871FE6">
        <w:rPr>
          <w:bCs/>
          <w:strike/>
          <w:sz w:val="18"/>
          <w:szCs w:val="18"/>
        </w:rPr>
        <w:lastRenderedPageBreak/>
        <w:t xml:space="preserve">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3"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4" w:name="_Hlk70428731"/>
      <w:r w:rsidR="0018335C" w:rsidRPr="00871FE6">
        <w:rPr>
          <w:b/>
          <w:bCs/>
          <w:strike/>
          <w:sz w:val="18"/>
        </w:rPr>
        <w:t>(Mülga: RG-28/04/2021-31468/9 md. Yürürlük: 28/04/2021)</w:t>
      </w:r>
      <w:r w:rsidR="0018335C" w:rsidRPr="00871FE6">
        <w:rPr>
          <w:bCs/>
          <w:strike/>
          <w:sz w:val="18"/>
        </w:rPr>
        <w:t xml:space="preserve"> </w:t>
      </w:r>
      <w:bookmarkEnd w:id="614"/>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w:t>
      </w:r>
      <w:r w:rsidRPr="00871FE6">
        <w:rPr>
          <w:bCs/>
          <w:strike/>
          <w:sz w:val="18"/>
        </w:rPr>
        <w:lastRenderedPageBreak/>
        <w:t xml:space="preserve">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 xml:space="preserve">(10) SUT eki EK-3 listelerinde yer alan tıbbi malzeme fiyatları, KDV hariç fiyatlardır. İlgili kanunlarda tanımlanan KDV istisna ve muafiyetler ile SUT’ta belirtilen istisnalar ve yurt dışında faaliyet gösteren Kurumla sözleşmeli sağlık hizmeti </w:t>
      </w:r>
      <w:r w:rsidRPr="00871FE6">
        <w:rPr>
          <w:color w:val="FF0000"/>
          <w:sz w:val="18"/>
          <w:szCs w:val="18"/>
        </w:rPr>
        <w:lastRenderedPageBreak/>
        <w:t>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lastRenderedPageBreak/>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 xml:space="preserve">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w:t>
      </w:r>
      <w:r w:rsidRPr="00384129">
        <w:rPr>
          <w:rFonts w:eastAsiaTheme="minorEastAsia"/>
          <w:sz w:val="18"/>
          <w:szCs w:val="18"/>
        </w:rPr>
        <w:lastRenderedPageBreak/>
        <w:t>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lastRenderedPageBreak/>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lastRenderedPageBreak/>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5"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5"/>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 xml:space="preserve">a sözleşmesi devam eden vakıf yüksek öğretim kurumlarıyla işbirliği protokolü bulunan özel </w:t>
      </w:r>
      <w:r w:rsidRPr="00857E41">
        <w:rPr>
          <w:strike/>
          <w:noProof/>
          <w:color w:val="FF0000"/>
          <w:sz w:val="18"/>
          <w:szCs w:val="18"/>
        </w:rPr>
        <w:lastRenderedPageBreak/>
        <w:t>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6" w:name="_Hlk160022231"/>
      <w:r w:rsidRPr="00F11A99">
        <w:rPr>
          <w:b/>
          <w:sz w:val="18"/>
          <w:szCs w:val="18"/>
        </w:rPr>
        <w:t>-</w:t>
      </w:r>
      <w:bookmarkEnd w:id="616"/>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lastRenderedPageBreak/>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7" w:name="_Hlk161905051"/>
      <w:r w:rsidR="00753B1B" w:rsidRPr="00A26F5A">
        <w:rPr>
          <w:sz w:val="18"/>
          <w:szCs w:val="18"/>
        </w:rPr>
        <w:t>, BPAP S/T ve BPAP S/T AVAPS cihaz</w:t>
      </w:r>
      <w:bookmarkEnd w:id="617"/>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w:t>
      </w:r>
      <w:r w:rsidRPr="00524503">
        <w:rPr>
          <w:bCs/>
          <w:strike/>
          <w:color w:val="FF0000"/>
          <w:sz w:val="18"/>
          <w:szCs w:val="18"/>
        </w:rPr>
        <w:lastRenderedPageBreak/>
        <w:t>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lastRenderedPageBreak/>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8" w:name="_Hlk148367271"/>
      <w:r w:rsidRPr="0099292D">
        <w:rPr>
          <w:color w:val="000000"/>
          <w:sz w:val="18"/>
          <w:szCs w:val="18"/>
        </w:rPr>
        <w:t xml:space="preserve">üçüncü basamak resmi sağlık hizmeti sunucularında </w:t>
      </w:r>
      <w:bookmarkEnd w:id="618"/>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lastRenderedPageBreak/>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w:t>
      </w:r>
      <w:r w:rsidRPr="0012237A">
        <w:rPr>
          <w:bCs/>
          <w:strike/>
          <w:color w:val="FF0000"/>
          <w:sz w:val="18"/>
          <w:szCs w:val="18"/>
        </w:rPr>
        <w:lastRenderedPageBreak/>
        <w:t>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w:t>
      </w:r>
      <w:r w:rsidRPr="00871FE6">
        <w:rPr>
          <w:bCs/>
          <w:color w:val="FF0000"/>
          <w:sz w:val="18"/>
          <w:szCs w:val="18"/>
        </w:rPr>
        <w:lastRenderedPageBreak/>
        <w:t>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9" w:name="_Hlk155953265"/>
      <w:r w:rsidRPr="00871FE6">
        <w:rPr>
          <w:b/>
          <w:bCs/>
          <w:color w:val="FF0000"/>
          <w:sz w:val="18"/>
          <w:szCs w:val="18"/>
        </w:rPr>
        <w:tab/>
        <w:t>3.3.34 - Hasta alt bezi/külotlu hasta alt bezi</w:t>
      </w:r>
    </w:p>
    <w:bookmarkEnd w:id="619"/>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w:t>
      </w:r>
      <w:r w:rsidRPr="00871FE6">
        <w:rPr>
          <w:color w:val="FF0000"/>
          <w:sz w:val="18"/>
          <w:szCs w:val="18"/>
        </w:rPr>
        <w:lastRenderedPageBreak/>
        <w:t xml:space="preserve">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3"/>
    </w:p>
    <w:p w:rsidR="004D17A7" w:rsidRPr="00025369" w:rsidRDefault="00782A68" w:rsidP="00F22E3F">
      <w:pPr>
        <w:pStyle w:val="Balk1"/>
        <w:spacing w:before="0" w:after="0"/>
        <w:jc w:val="center"/>
        <w:rPr>
          <w:rFonts w:ascii="Times New Roman" w:hAnsi="Times New Roman" w:cs="Times New Roman"/>
          <w:sz w:val="18"/>
          <w:szCs w:val="18"/>
        </w:rPr>
      </w:pPr>
      <w:bookmarkStart w:id="620" w:name="_6.1._Reçete_ile"/>
      <w:bookmarkStart w:id="621" w:name="_Toc351975242"/>
      <w:bookmarkEnd w:id="620"/>
      <w:r w:rsidRPr="00025369">
        <w:rPr>
          <w:rFonts w:ascii="Times New Roman" w:hAnsi="Times New Roman" w:cs="Times New Roman"/>
          <w:sz w:val="18"/>
          <w:szCs w:val="18"/>
        </w:rPr>
        <w:t>İlaç</w:t>
      </w:r>
      <w:bookmarkEnd w:id="621"/>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2"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2"/>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3"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3"/>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24" w:name="_Toc351975245"/>
      <w:r w:rsidRPr="00025369">
        <w:rPr>
          <w:rFonts w:ascii="Times New Roman" w:hAnsi="Times New Roman" w:cs="Times New Roman"/>
          <w:color w:val="auto"/>
          <w:sz w:val="18"/>
          <w:szCs w:val="18"/>
        </w:rPr>
        <w:lastRenderedPageBreak/>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24"/>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5" w:name="_Toc351975246"/>
      <w:r w:rsidRPr="00646391">
        <w:rPr>
          <w:rFonts w:ascii="Times New Roman" w:hAnsi="Times New Roman" w:cs="Times New Roman"/>
          <w:color w:val="auto"/>
          <w:sz w:val="18"/>
          <w:szCs w:val="18"/>
        </w:rPr>
        <w:lastRenderedPageBreak/>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5"/>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6"/>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lastRenderedPageBreak/>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7"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7"/>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8"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8"/>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9"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9"/>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lastRenderedPageBreak/>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0"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0"/>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lastRenderedPageBreak/>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1"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1"/>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2"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2"/>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3"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3"/>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lastRenderedPageBreak/>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4"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34"/>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5"/>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6"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6"/>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7" w:name="_6.2._Bazı_Özel"/>
      <w:bookmarkStart w:id="638" w:name="_Toc351975254"/>
      <w:bookmarkEnd w:id="637"/>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8"/>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39"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39"/>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0"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1"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1"/>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2"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43"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43"/>
      <w:r w:rsidRPr="00E62186">
        <w:rPr>
          <w:rFonts w:eastAsia="Calibri"/>
          <w:b/>
          <w:iCs/>
          <w:color w:val="FF0000"/>
          <w:sz w:val="18"/>
          <w:szCs w:val="18"/>
        </w:rPr>
        <w:t>ve vedolizumab kullanım ilkeleri</w:t>
      </w:r>
      <w:bookmarkEnd w:id="640"/>
      <w:bookmarkEnd w:id="642"/>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44"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44"/>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45"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45"/>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46"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46"/>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 xml:space="preserve">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w:t>
      </w:r>
      <w:r w:rsidRPr="007571DF">
        <w:rPr>
          <w:color w:val="FF0000"/>
          <w:sz w:val="18"/>
          <w:szCs w:val="18"/>
        </w:rPr>
        <w:lastRenderedPageBreak/>
        <w:t>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47"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47"/>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 xml:space="preserve">(BASDAİ &gt;5) ve bununla birlikte eritrosit </w:t>
      </w:r>
      <w:r w:rsidRPr="0098164A">
        <w:rPr>
          <w:sz w:val="18"/>
          <w:szCs w:val="18"/>
        </w:rPr>
        <w:lastRenderedPageBreak/>
        <w:t>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48"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48"/>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49"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49"/>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50"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50"/>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 xml:space="preserve">da tedaviye cevap </w:t>
      </w:r>
      <w:r w:rsidR="005D35C3" w:rsidRPr="001B4692">
        <w:rPr>
          <w:strike/>
          <w:sz w:val="18"/>
          <w:szCs w:val="18"/>
        </w:rPr>
        <w:lastRenderedPageBreak/>
        <w:t>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lastRenderedPageBreak/>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lastRenderedPageBreak/>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51"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51"/>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2" w:name="_Hlk86135431"/>
      <w:r w:rsidRPr="00AE3886">
        <w:rPr>
          <w:b/>
          <w:bCs/>
          <w:color w:val="FF0000"/>
          <w:sz w:val="18"/>
          <w:szCs w:val="18"/>
        </w:rPr>
        <w:t>(Ek</w:t>
      </w:r>
      <w:r w:rsidR="00E54428" w:rsidRPr="00AE3886">
        <w:rPr>
          <w:b/>
          <w:bCs/>
          <w:color w:val="FF0000"/>
          <w:sz w:val="18"/>
          <w:szCs w:val="18"/>
        </w:rPr>
        <w:t>:RG-21/03/2018-30367/16-c md. Yürürlük: 01/04/2018)</w:t>
      </w:r>
    </w:p>
    <w:bookmarkEnd w:id="652"/>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lastRenderedPageBreak/>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53"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53"/>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lastRenderedPageBreak/>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lastRenderedPageBreak/>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54"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54"/>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55" w:name="_Hlk193789793"/>
      <w:r w:rsidR="00710BB4" w:rsidRPr="00710BB4">
        <w:rPr>
          <w:b/>
          <w:bCs/>
          <w:sz w:val="18"/>
          <w:szCs w:val="18"/>
        </w:rPr>
        <w:t>(Değişik:RG-25/03/2025-32852/2-e md. Yürürlük:04/04/2025)</w:t>
      </w:r>
      <w:r w:rsidRPr="006074EA">
        <w:rPr>
          <w:bCs/>
          <w:color w:val="FF0000"/>
          <w:sz w:val="18"/>
          <w:szCs w:val="18"/>
        </w:rPr>
        <w:t xml:space="preserve"> </w:t>
      </w:r>
      <w:bookmarkEnd w:id="655"/>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lastRenderedPageBreak/>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56" w:name="_Hlk193790043"/>
      <w:r w:rsidR="00CC1671" w:rsidRPr="00CC1671">
        <w:rPr>
          <w:rFonts w:eastAsia="Calibri"/>
          <w:b/>
          <w:bCs/>
          <w:color w:val="FF0000"/>
          <w:sz w:val="18"/>
          <w:szCs w:val="18"/>
          <w:lang w:eastAsia="en-US"/>
        </w:rPr>
        <w:t>(Değişik:RG-25/03/2025-32852/2-e md. Yürürlük:04/04/2025)</w:t>
      </w:r>
      <w:bookmarkEnd w:id="656"/>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57"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57"/>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lastRenderedPageBreak/>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58"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58"/>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59" w:name="_Hlk128655632"/>
      <w:r w:rsidRPr="00F75102">
        <w:rPr>
          <w:strike/>
          <w:color w:val="FF0000"/>
          <w:sz w:val="18"/>
          <w:szCs w:val="18"/>
        </w:rPr>
        <w:t xml:space="preserve">  a) </w:t>
      </w:r>
      <w:bookmarkEnd w:id="659"/>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lastRenderedPageBreak/>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lastRenderedPageBreak/>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60"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lastRenderedPageBreak/>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61"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61"/>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lastRenderedPageBreak/>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60"/>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62" w:name="_Hlk193791461"/>
      <w:r w:rsidR="006F5B06" w:rsidRPr="006F5B06">
        <w:rPr>
          <w:rFonts w:eastAsia="Calibri"/>
          <w:b/>
          <w:sz w:val="18"/>
          <w:szCs w:val="18"/>
        </w:rPr>
        <w:t>(Değişik:RG-25/03/2025-32852/3 md. Yürürlük:04/04/2025)</w:t>
      </w:r>
      <w:bookmarkEnd w:id="662"/>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 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w:t>
      </w:r>
      <w:r w:rsidR="003B2FE0" w:rsidRPr="003B2FE0">
        <w:rPr>
          <w:color w:val="FF0000"/>
          <w:sz w:val="18"/>
          <w:szCs w:val="18"/>
        </w:rPr>
        <w:lastRenderedPageBreak/>
        <w:t xml:space="preserve">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 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3"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63"/>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64"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64"/>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lastRenderedPageBreak/>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65"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65"/>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6"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66"/>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7"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67"/>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68"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68"/>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lastRenderedPageBreak/>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69" w:name="_Hlk166143396"/>
      <w:r w:rsidRPr="003E570A">
        <w:rPr>
          <w:rFonts w:eastAsia="Calibri"/>
          <w:b/>
          <w:bCs/>
          <w:sz w:val="18"/>
          <w:szCs w:val="18"/>
          <w:lang w:eastAsia="en-US"/>
        </w:rPr>
        <w:t>RG- 09/05/2024- 32541</w:t>
      </w:r>
      <w:bookmarkEnd w:id="669"/>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0"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70"/>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C160A1">
      <w:pPr>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 xml:space="preserve">Düşük molekül ağırlıklı heparinlerin 1 yıldan daha uzun sürede kullanımı gerektiğinde; onkoloji, hematoloji, kalp damar cerrahisi, kardiyoloji, göğüs hastalıkları </w:t>
      </w:r>
      <w:r w:rsidR="00C160A1" w:rsidRPr="00C160A1">
        <w:rPr>
          <w:rFonts w:eastAsia="Calibri"/>
          <w:b/>
          <w:bCs/>
          <w:color w:val="FF0000"/>
          <w:sz w:val="18"/>
          <w:szCs w:val="18"/>
          <w:lang w:eastAsia="en-US"/>
        </w:rPr>
        <w:t>(Ek: RG-25/03/2025-32852/5 md. Yürürlük:04/04/2025</w:t>
      </w:r>
      <w:r w:rsidR="00C160A1" w:rsidRPr="00EC03C5">
        <w:rPr>
          <w:rFonts w:eastAsia="Calibri"/>
          <w:b/>
          <w:bCs/>
          <w:color w:val="FF0000"/>
          <w:sz w:val="18"/>
          <w:szCs w:val="18"/>
          <w:lang w:eastAsia="en-US"/>
        </w:rPr>
        <w:t>)</w:t>
      </w:r>
      <w:r w:rsidR="00C160A1" w:rsidRPr="00EC03C5">
        <w:rPr>
          <w:rFonts w:eastAsia="Calibri"/>
          <w:bCs/>
          <w:color w:val="FF0000"/>
          <w:sz w:val="18"/>
          <w:szCs w:val="18"/>
          <w:lang w:eastAsia="en-US"/>
        </w:rPr>
        <w:t>, iç hastalıkları, genel cerrahi</w:t>
      </w:r>
      <w:r w:rsidR="00C160A1" w:rsidRPr="00EC03C5">
        <w:rPr>
          <w:rFonts w:eastAsia="Calibri"/>
          <w:b/>
          <w:bCs/>
          <w:color w:val="FF0000"/>
          <w:sz w:val="18"/>
          <w:szCs w:val="18"/>
          <w:lang w:eastAsia="en-US"/>
        </w:rPr>
        <w:t xml:space="preserve"> </w:t>
      </w:r>
      <w:r w:rsidR="003E4549" w:rsidRPr="002C2041">
        <w:rPr>
          <w:sz w:val="18"/>
          <w:szCs w:val="18"/>
        </w:rPr>
        <w:t>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lastRenderedPageBreak/>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71"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71"/>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72"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72"/>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 xml:space="preserve">Glikojen depo hastalığının diyet yönetiminde kullanılan </w:t>
      </w:r>
      <w:r w:rsidR="00097878" w:rsidRPr="00864AA0">
        <w:rPr>
          <w:rFonts w:eastAsia="Calibri"/>
          <w:strike/>
          <w:color w:val="FF0000"/>
          <w:sz w:val="18"/>
          <w:szCs w:val="18"/>
          <w:lang w:eastAsia="en-US"/>
        </w:rPr>
        <w:lastRenderedPageBreak/>
        <w:t>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73"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73"/>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74"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74"/>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5" w:name="_Toc351975263"/>
      <w:r w:rsidRPr="0098164A">
        <w:rPr>
          <w:rFonts w:ascii="Times New Roman" w:hAnsi="Times New Roman" w:cs="Times New Roman"/>
          <w:color w:val="auto"/>
          <w:sz w:val="18"/>
          <w:szCs w:val="18"/>
        </w:rPr>
        <w:lastRenderedPageBreak/>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75"/>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lastRenderedPageBreak/>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76"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76"/>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77"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lastRenderedPageBreak/>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78" w:name="_Toc351975264"/>
      <w:bookmarkEnd w:id="677"/>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78"/>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 xml:space="preserve">uzman hekimi olmak kaydıyla; </w:t>
      </w:r>
      <w:r w:rsidRPr="00A60969">
        <w:rPr>
          <w:color w:val="FF0000"/>
          <w:sz w:val="18"/>
          <w:szCs w:val="18"/>
        </w:rPr>
        <w:lastRenderedPageBreak/>
        <w:t>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lastRenderedPageBreak/>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79"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w:t>
      </w:r>
      <w:r w:rsidRPr="00F2436C">
        <w:rPr>
          <w:bCs/>
          <w:color w:val="FF0000"/>
          <w:sz w:val="18"/>
          <w:szCs w:val="18"/>
        </w:rPr>
        <w:lastRenderedPageBreak/>
        <w:t xml:space="preserve">çocuk endokrinolojisi ve metabolizma veya endokrinoloji ve metabolizma hastalıkları uzman hekimlerince, bu hekimlerin bulunmadığı yerlerde ise çocuk sağlığı ve hastalıkları veya iç hastalıkları uzman hekimlerince reçete düzenlenir. </w:t>
      </w:r>
    </w:p>
    <w:bookmarkEnd w:id="679"/>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80"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lastRenderedPageBreak/>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8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8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8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lastRenderedPageBreak/>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82"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82"/>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lastRenderedPageBreak/>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lastRenderedPageBreak/>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lastRenderedPageBreak/>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w:t>
      </w:r>
      <w:r w:rsidR="009A7A47" w:rsidRPr="00EE3EF8">
        <w:rPr>
          <w:rFonts w:eastAsia="Calibri"/>
          <w:bCs/>
          <w:iCs/>
          <w:noProof/>
          <w:color w:val="FF0000"/>
          <w:sz w:val="18"/>
          <w:szCs w:val="18"/>
          <w:lang w:eastAsia="en-US"/>
        </w:rPr>
        <w:lastRenderedPageBreak/>
        <w:t>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Kronik Hepatit C’ye bağlı dekompanse (Child-Pugh B veya Child-Pugh C) karaciğer sirozu olan hastalarda; asit sıvısının varlığı veya hepatik ensefalopati veya sarılık (total bilirubin &gt;3 mg/dl) veya özefagus varis kanaması olması koşulları </w:t>
      </w:r>
      <w:r w:rsidRPr="000B5C1B">
        <w:rPr>
          <w:rFonts w:eastAsia="Calibri"/>
          <w:color w:val="FF0000"/>
          <w:sz w:val="18"/>
          <w:szCs w:val="20"/>
          <w:lang w:eastAsia="en-US"/>
        </w:rPr>
        <w:lastRenderedPageBreak/>
        <w:t>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lastRenderedPageBreak/>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8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8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w:t>
      </w:r>
      <w:r w:rsidR="00857DA8" w:rsidRPr="005159F3">
        <w:rPr>
          <w:strike/>
          <w:sz w:val="18"/>
          <w:szCs w:val="18"/>
        </w:rPr>
        <w:lastRenderedPageBreak/>
        <w:t xml:space="preserve">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 xml:space="preserve">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w:t>
      </w:r>
      <w:r w:rsidRPr="00A4577B">
        <w:rPr>
          <w:bCs/>
          <w:color w:val="FF0000"/>
          <w:sz w:val="18"/>
          <w:szCs w:val="18"/>
        </w:rPr>
        <w:lastRenderedPageBreak/>
        <w:t>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lastRenderedPageBreak/>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lastRenderedPageBreak/>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8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8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85" w:name="_Hlk68097779"/>
      <w:r w:rsidRPr="00530C54">
        <w:rPr>
          <w:rFonts w:eastAsia="Calibri"/>
          <w:color w:val="FF0000"/>
          <w:sz w:val="18"/>
          <w:szCs w:val="18"/>
        </w:rPr>
        <w:t xml:space="preserve">imatinib dahil önceki tedavilere dirençli veya intolere (yukarıdaki 4. ve 5. maddede belirtilen koşullarda) </w:t>
      </w:r>
      <w:bookmarkEnd w:id="68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86" w:name="_Hlk79490400"/>
      <w:r w:rsidR="00D46164">
        <w:rPr>
          <w:sz w:val="18"/>
          <w:szCs w:val="18"/>
        </w:rPr>
        <w:t xml:space="preserve"> </w:t>
      </w:r>
      <w:bookmarkStart w:id="687"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87"/>
      <w:r w:rsidR="00FD5915">
        <w:rPr>
          <w:b/>
          <w:sz w:val="18"/>
          <w:szCs w:val="18"/>
        </w:rPr>
        <w:t xml:space="preserve"> </w:t>
      </w:r>
      <w:r w:rsidR="00D46164" w:rsidRPr="00D46164">
        <w:rPr>
          <w:rFonts w:eastAsia="Calibri"/>
          <w:bCs/>
          <w:sz w:val="18"/>
          <w:szCs w:val="18"/>
          <w:lang w:eastAsia="en-US"/>
        </w:rPr>
        <w:t xml:space="preserve">Temsirolimus, sunitinib, sorafenib ve pazopanib etkin maddeli ilaçlar arasında sadece tolere edilemeyen majör yan etki (Grade 3-4 seviyesinde) olması </w:t>
      </w:r>
      <w:r w:rsidR="00D46164" w:rsidRPr="00D46164">
        <w:rPr>
          <w:rFonts w:eastAsia="Calibri"/>
          <w:bCs/>
          <w:sz w:val="18"/>
          <w:szCs w:val="18"/>
          <w:lang w:eastAsia="en-US"/>
        </w:rPr>
        <w:lastRenderedPageBreak/>
        <w:t>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86"/>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88"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88"/>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89"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89"/>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w:t>
      </w:r>
      <w:r w:rsidR="00857DA8" w:rsidRPr="0098164A">
        <w:rPr>
          <w:sz w:val="18"/>
          <w:szCs w:val="18"/>
          <w:lang w:eastAsia="tr-TR"/>
        </w:rPr>
        <w:lastRenderedPageBreak/>
        <w:t>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 xml:space="preserve">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w:t>
      </w:r>
      <w:r w:rsidRPr="00F86541">
        <w:rPr>
          <w:color w:val="FF0000"/>
          <w:sz w:val="18"/>
          <w:szCs w:val="18"/>
        </w:rPr>
        <w:lastRenderedPageBreak/>
        <w:t>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90"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90"/>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91"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91"/>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w:t>
      </w:r>
      <w:r w:rsidR="00857DA8" w:rsidRPr="00E7071F">
        <w:rPr>
          <w:strike/>
          <w:sz w:val="18"/>
          <w:szCs w:val="18"/>
        </w:rPr>
        <w:lastRenderedPageBreak/>
        <w:t xml:space="preserve">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92"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92"/>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93"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93"/>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94" w:name="_Hlk43132376"/>
      <w:r w:rsidRPr="005E704D">
        <w:rPr>
          <w:b/>
          <w:strike/>
          <w:sz w:val="18"/>
          <w:szCs w:val="18"/>
        </w:rPr>
        <w:t>(Değişik: RG-16/06/2020-31157/9-b md. Yürürlük: 24/06/2020)</w:t>
      </w:r>
    </w:p>
    <w:bookmarkEnd w:id="694"/>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95"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95"/>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96"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96"/>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97"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97"/>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lastRenderedPageBreak/>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lastRenderedPageBreak/>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9C18AA">
      <w:pPr>
        <w:ind w:firstLine="709"/>
        <w:rPr>
          <w:bCs/>
          <w:strike/>
          <w:sz w:val="18"/>
          <w:szCs w:val="18"/>
        </w:rPr>
      </w:pPr>
      <w:r w:rsidRPr="0053508B">
        <w:rPr>
          <w:bCs/>
          <w:sz w:val="18"/>
          <w:szCs w:val="18"/>
        </w:rPr>
        <w:lastRenderedPageBreak/>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98"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98"/>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bookmarkStart w:id="699" w:name="_Hlk193794709"/>
      <w:r w:rsidR="00F220B0" w:rsidRPr="00F220B0">
        <w:rPr>
          <w:b/>
          <w:noProof/>
          <w:sz w:val="18"/>
          <w:szCs w:val="18"/>
        </w:rPr>
        <w:t>(Ek:RG-25/03/2025-32852/9-ç md. Yürürlük:04/04/2025)</w:t>
      </w:r>
      <w:bookmarkEnd w:id="699"/>
      <w:r w:rsidR="00F220B0" w:rsidRPr="00F220B0">
        <w:rPr>
          <w:b/>
          <w:noProof/>
          <w:sz w:val="18"/>
          <w:szCs w:val="18"/>
        </w:rPr>
        <w:t>, s</w:t>
      </w:r>
      <w:r w:rsidR="00F220B0" w:rsidRPr="00F220B0">
        <w:rPr>
          <w:b/>
          <w:bCs/>
          <w:sz w:val="18"/>
          <w:szCs w:val="18"/>
        </w:rPr>
        <w:t>onidegib</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lastRenderedPageBreak/>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lastRenderedPageBreak/>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lastRenderedPageBreak/>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lastRenderedPageBreak/>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E16EAC" w:rsidRDefault="00FE528C" w:rsidP="00FE528C">
      <w:pPr>
        <w:rPr>
          <w:bCs/>
          <w:color w:val="FF0000"/>
          <w:sz w:val="18"/>
          <w:szCs w:val="18"/>
        </w:rPr>
      </w:pPr>
      <w:r>
        <w:rPr>
          <w:b/>
          <w:bCs/>
          <w:color w:val="FF0000"/>
          <w:sz w:val="18"/>
          <w:szCs w:val="18"/>
        </w:rPr>
        <w:t xml:space="preserve">               </w:t>
      </w:r>
      <w:r w:rsidRPr="0009497E">
        <w:rPr>
          <w:b/>
          <w:bCs/>
          <w:color w:val="FF0000"/>
          <w:sz w:val="18"/>
          <w:szCs w:val="18"/>
        </w:rPr>
        <w:t>(Değişik: RG-</w:t>
      </w:r>
      <w:r w:rsidR="00F15DA0">
        <w:rPr>
          <w:b/>
          <w:bCs/>
          <w:color w:val="FF0000"/>
          <w:sz w:val="18"/>
          <w:szCs w:val="18"/>
        </w:rPr>
        <w:t>08</w:t>
      </w:r>
      <w:r w:rsidRPr="0009497E">
        <w:rPr>
          <w:b/>
          <w:bCs/>
          <w:color w:val="FF0000"/>
          <w:sz w:val="18"/>
          <w:szCs w:val="18"/>
        </w:rPr>
        <w:t>/</w:t>
      </w:r>
      <w:r>
        <w:rPr>
          <w:b/>
          <w:bCs/>
          <w:color w:val="FF0000"/>
          <w:sz w:val="18"/>
          <w:szCs w:val="18"/>
        </w:rPr>
        <w:t>0</w:t>
      </w:r>
      <w:r w:rsidR="00F15DA0">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F15DA0">
        <w:rPr>
          <w:b/>
          <w:bCs/>
          <w:color w:val="FF0000"/>
          <w:sz w:val="18"/>
          <w:szCs w:val="18"/>
        </w:rPr>
        <w:t>35</w:t>
      </w:r>
      <w:r w:rsidR="004C2781">
        <w:rPr>
          <w:b/>
          <w:bCs/>
          <w:color w:val="FF0000"/>
          <w:sz w:val="18"/>
          <w:szCs w:val="18"/>
        </w:rPr>
        <w:t xml:space="preserve"> </w:t>
      </w:r>
      <w:r w:rsidRPr="0009497E">
        <w:rPr>
          <w:b/>
          <w:bCs/>
          <w:color w:val="FF0000"/>
          <w:sz w:val="18"/>
          <w:szCs w:val="18"/>
        </w:rPr>
        <w:t xml:space="preserve">/ </w:t>
      </w:r>
      <w:r w:rsidR="00FF5201">
        <w:rPr>
          <w:b/>
          <w:bCs/>
          <w:color w:val="FF0000"/>
          <w:sz w:val="18"/>
          <w:szCs w:val="18"/>
        </w:rPr>
        <w:t>5</w:t>
      </w:r>
      <w:r w:rsidRPr="0009497E">
        <w:rPr>
          <w:b/>
          <w:bCs/>
          <w:color w:val="FF0000"/>
          <w:sz w:val="18"/>
          <w:szCs w:val="18"/>
        </w:rPr>
        <w:t xml:space="preserve"> md. Yürürlük: </w:t>
      </w:r>
      <w:r w:rsidR="00002E79">
        <w:rPr>
          <w:b/>
          <w:bCs/>
          <w:color w:val="FF0000"/>
          <w:sz w:val="18"/>
          <w:szCs w:val="18"/>
        </w:rPr>
        <w:t>14</w:t>
      </w:r>
      <w:r w:rsidRPr="0009497E">
        <w:rPr>
          <w:b/>
          <w:bCs/>
          <w:color w:val="FF0000"/>
          <w:sz w:val="18"/>
          <w:szCs w:val="18"/>
        </w:rPr>
        <w:t>/</w:t>
      </w:r>
      <w:r>
        <w:rPr>
          <w:b/>
          <w:bCs/>
          <w:color w:val="FF0000"/>
          <w:sz w:val="18"/>
          <w:szCs w:val="18"/>
        </w:rPr>
        <w:t>02</w:t>
      </w:r>
      <w:r w:rsidRPr="0009497E">
        <w:rPr>
          <w:b/>
          <w:bCs/>
          <w:color w:val="FF0000"/>
          <w:sz w:val="18"/>
          <w:szCs w:val="18"/>
        </w:rPr>
        <w:t>/202</w:t>
      </w:r>
      <w:r>
        <w:rPr>
          <w:b/>
          <w:bCs/>
          <w:color w:val="FF0000"/>
          <w:sz w:val="18"/>
          <w:szCs w:val="18"/>
        </w:rPr>
        <w:t>5</w:t>
      </w:r>
      <w:r w:rsidRPr="0009497E">
        <w:rPr>
          <w:b/>
          <w:bCs/>
          <w:color w:val="FF0000"/>
          <w:sz w:val="18"/>
          <w:szCs w:val="18"/>
        </w:rPr>
        <w:t>)</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jc w:val="both"/>
        <w:rPr>
          <w:bCs/>
          <w:color w:val="FF0000"/>
          <w:sz w:val="18"/>
          <w:szCs w:val="18"/>
        </w:rPr>
      </w:pPr>
      <w:r>
        <w:rPr>
          <w:bCs/>
          <w:color w:val="000000" w:themeColor="text1"/>
          <w:sz w:val="18"/>
          <w:szCs w:val="18"/>
        </w:rPr>
        <w:tab/>
      </w:r>
      <w:r w:rsidRPr="00FE528C">
        <w:rPr>
          <w:b/>
          <w:bCs/>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FE528C">
        <w:rPr>
          <w:color w:val="FF0000"/>
        </w:rPr>
        <w:t xml:space="preserve"> </w:t>
      </w:r>
      <w:r w:rsidRPr="00FE528C">
        <w:rPr>
          <w:bCs/>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ind w:firstLine="709"/>
        <w:jc w:val="both"/>
        <w:rPr>
          <w:bCs/>
          <w:strike/>
          <w:sz w:val="18"/>
          <w:szCs w:val="18"/>
        </w:rPr>
      </w:pPr>
      <w:r w:rsidRPr="00FE528C">
        <w:rPr>
          <w:bCs/>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lastRenderedPageBreak/>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w:t>
      </w:r>
      <w:r w:rsidRPr="00012311">
        <w:rPr>
          <w:strike/>
          <w:color w:val="FF0000"/>
          <w:sz w:val="18"/>
          <w:szCs w:val="18"/>
        </w:rPr>
        <w:lastRenderedPageBreak/>
        <w:t>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2) Paroksismal Noktürnal Hemoglobinüri (PNH) tedavisinde aşağıdaki kriterlerden en az birini karşılayan hastalarda tedaviye başlanılması ve üçüncü basamak sağlık kurumlarında en az bir hematoloji uzman hekiminin yer aldığı en fazla 6 ay </w:t>
      </w:r>
      <w:r w:rsidRPr="003B1056">
        <w:rPr>
          <w:rFonts w:eastAsia="Calibri"/>
          <w:sz w:val="18"/>
          <w:szCs w:val="18"/>
        </w:rPr>
        <w:lastRenderedPageBreak/>
        <w:t>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00"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00"/>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lastRenderedPageBreak/>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 xml:space="preserve">4) Akut miyeloid lösemi hastalarında komorbidite nedeni ile yoğun kemoterapi alamayan yeni tanılı olgularda hipometile ajan veya düşük doz sitarabin ile kombine olarak tedaviye başlanması halinde bedelleri Kurumca karşılanır. İlacı 2 </w:t>
      </w:r>
      <w:r w:rsidRPr="00F97783">
        <w:rPr>
          <w:sz w:val="18"/>
          <w:szCs w:val="18"/>
        </w:rPr>
        <w:lastRenderedPageBreak/>
        <w:t>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lastRenderedPageBreak/>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lastRenderedPageBreak/>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lastRenderedPageBreak/>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01"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01"/>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lastRenderedPageBreak/>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02"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02"/>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lastRenderedPageBreak/>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03" w:name="_Hlk169101395"/>
      <w:r w:rsidR="00890910" w:rsidRPr="00751111">
        <w:rPr>
          <w:bCs/>
          <w:sz w:val="18"/>
          <w:szCs w:val="18"/>
        </w:rPr>
        <w:t xml:space="preserve">veya </w:t>
      </w:r>
      <w:bookmarkEnd w:id="703"/>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lastRenderedPageBreak/>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12543D" w:rsidRDefault="0012543D" w:rsidP="0012543D">
      <w:pPr>
        <w:tabs>
          <w:tab w:val="left" w:pos="709"/>
        </w:tabs>
        <w:jc w:val="both"/>
        <w:rPr>
          <w:rFonts w:eastAsia="Calibri"/>
          <w:b/>
          <w:color w:val="FF0000"/>
          <w:sz w:val="18"/>
          <w:szCs w:val="18"/>
          <w:lang w:eastAsia="en-US"/>
        </w:rPr>
      </w:pPr>
      <w:r>
        <w:rPr>
          <w:rFonts w:eastAsia="Calibri"/>
          <w:b/>
          <w:sz w:val="18"/>
          <w:szCs w:val="18"/>
          <w:lang w:eastAsia="en-US"/>
        </w:rPr>
        <w:tab/>
      </w:r>
      <w:r w:rsidRPr="0012543D">
        <w:rPr>
          <w:rFonts w:eastAsia="Calibri"/>
          <w:b/>
          <w:color w:val="FF0000"/>
          <w:sz w:val="18"/>
          <w:szCs w:val="18"/>
          <w:lang w:eastAsia="en-US"/>
        </w:rPr>
        <w:t>ttt) Selineksor;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12543D" w:rsidRPr="0012543D" w:rsidRDefault="0012543D" w:rsidP="0012543D">
      <w:pPr>
        <w:ind w:left="709"/>
        <w:jc w:val="both"/>
        <w:rPr>
          <w:rFonts w:eastAsia="Calibri"/>
          <w:color w:val="FF0000"/>
          <w:sz w:val="18"/>
          <w:szCs w:val="18"/>
          <w:lang w:eastAsia="en-US"/>
        </w:rPr>
      </w:pPr>
      <w:bookmarkStart w:id="704"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12543D">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Pr="0012543D" w:rsidRDefault="0012543D" w:rsidP="0012543D">
      <w:pPr>
        <w:spacing w:line="259" w:lineRule="auto"/>
        <w:ind w:firstLine="426"/>
        <w:rPr>
          <w:rFonts w:eastAsia="Calibri"/>
          <w:b/>
          <w:bCs/>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04"/>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05"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05"/>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lastRenderedPageBreak/>
        <w:t>İlk iki rapor süresi sonunda (toplam 24 ay), sonraki raporlar en fazla 12 ay sürelerle aile hekimliği uzman hekimlerince de düzenlenebilir.</w:t>
      </w:r>
    </w:p>
    <w:p w:rsidR="005D3C6B" w:rsidRPr="00C53221" w:rsidRDefault="00857DA8" w:rsidP="005D3C6B">
      <w:pPr>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06" w:name="_Hlk112407406"/>
      <w:r w:rsidRPr="005F1AA2">
        <w:rPr>
          <w:b/>
          <w:color w:val="FF0000"/>
          <w:sz w:val="18"/>
          <w:szCs w:val="18"/>
        </w:rPr>
        <w:t>(Ek: RG- 25/08/2022- 31934/ 28-a md. Yürürlük: 03/09/2022)</w:t>
      </w:r>
    </w:p>
    <w:bookmarkEnd w:id="706"/>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lastRenderedPageBreak/>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lastRenderedPageBreak/>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07" w:name="_Hlk193787619"/>
      <w:r w:rsidR="00245C5D" w:rsidRPr="00C36CD6">
        <w:rPr>
          <w:b/>
          <w:bCs/>
          <w:sz w:val="18"/>
          <w:szCs w:val="18"/>
        </w:rPr>
        <w:t>04/04/2025</w:t>
      </w:r>
      <w:bookmarkEnd w:id="707"/>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lastRenderedPageBreak/>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08"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08"/>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lastRenderedPageBreak/>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lastRenderedPageBreak/>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lastRenderedPageBreak/>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09"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lastRenderedPageBreak/>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09"/>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lastRenderedPageBreak/>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10"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10"/>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11"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11"/>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2" w:name="_Toc351975273"/>
      <w:r w:rsidRPr="0098164A">
        <w:rPr>
          <w:rFonts w:ascii="Times New Roman" w:hAnsi="Times New Roman" w:cs="Times New Roman"/>
          <w:color w:val="auto"/>
          <w:sz w:val="18"/>
          <w:szCs w:val="18"/>
        </w:rPr>
        <w:lastRenderedPageBreak/>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12"/>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13"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13"/>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4"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1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15"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15"/>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16"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16"/>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 xml:space="preserve">ar verileri ile bozuk olduğunun belgelenmesi halinde lipozomal veya lipid </w:t>
      </w:r>
      <w:r w:rsidRPr="00AB5E78">
        <w:rPr>
          <w:strike/>
          <w:sz w:val="18"/>
          <w:szCs w:val="18"/>
          <w:lang w:eastAsia="tr-TR"/>
        </w:rPr>
        <w:lastRenderedPageBreak/>
        <w:t>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7"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17"/>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18"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18"/>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19"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19"/>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20" w:name="_Hlk86140902"/>
      <w:r w:rsidRPr="009755F3">
        <w:rPr>
          <w:b/>
          <w:color w:val="FF0000"/>
          <w:sz w:val="18"/>
          <w:szCs w:val="18"/>
        </w:rPr>
        <w:t>(Ek:RG- 04/09/2019- 30878/ 26-c md. Yürürlük: 12/09/2019)</w:t>
      </w:r>
    </w:p>
    <w:bookmarkEnd w:id="720"/>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 xml:space="preserve">(10)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w:t>
      </w:r>
      <w:r w:rsidRPr="0090690B">
        <w:rPr>
          <w:rFonts w:cs="Arial"/>
          <w:iCs/>
          <w:color w:val="FF0000"/>
          <w:sz w:val="18"/>
          <w:szCs w:val="18"/>
          <w:lang w:eastAsia="tr-TR"/>
        </w:rPr>
        <w:lastRenderedPageBreak/>
        <w:t>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21"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21"/>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22"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23" w:name="_Hlk164869524"/>
      <w:r w:rsidRPr="00A96CD0">
        <w:rPr>
          <w:rFonts w:eastAsia="Calibri"/>
          <w:color w:val="FF0000"/>
          <w:sz w:val="18"/>
          <w:szCs w:val="18"/>
          <w:lang w:eastAsia="en-US"/>
        </w:rPr>
        <w:t>immünoloji, immünoloji ve alerji, alerji</w:t>
      </w:r>
      <w:bookmarkEnd w:id="723"/>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22"/>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24"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24"/>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lastRenderedPageBreak/>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25"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25"/>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26"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26"/>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27"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27"/>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 xml:space="preserve">Faktör VIIa, hastanın tanısını, faktör düzeyini ve varsa inhibitör düzeyini (glanzmann trombastenisinde bu iki düzey de aranmaz) gösterir hematoloji uzman hekiminin yer aldığı sağlık kurulu raporuna dayanılarak; prospektüs onaylı </w:t>
      </w:r>
      <w:r w:rsidR="009E2E9C" w:rsidRPr="00A33C93">
        <w:rPr>
          <w:strike/>
          <w:color w:val="000000" w:themeColor="text1"/>
          <w:sz w:val="18"/>
          <w:szCs w:val="18"/>
        </w:rPr>
        <w:lastRenderedPageBreak/>
        <w:t>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28"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28"/>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 xml:space="preserve">kadar hematoloji uzman hekimlerince, bu hekimlerin bulunmadığı hastanelerde bu durumun belirtilmesi koşuluyla iç hastalıkları ve/veya çocuk sağlığı ve hastalıkları </w:t>
      </w:r>
      <w:r w:rsidRPr="00141665">
        <w:rPr>
          <w:noProof/>
          <w:sz w:val="18"/>
          <w:szCs w:val="18"/>
        </w:rPr>
        <w:lastRenderedPageBreak/>
        <w:t>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29"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29"/>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30"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30"/>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lastRenderedPageBreak/>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 xml:space="preserve">mi sonrası nüks eden olgularda; kortikosteroid ve en az bir immunsupresif tedavi almış olup, yanıtsız olan ve </w:t>
      </w:r>
      <w:r w:rsidR="00857DA8" w:rsidRPr="006C386C">
        <w:rPr>
          <w:strike/>
          <w:sz w:val="18"/>
          <w:szCs w:val="18"/>
        </w:rPr>
        <w:lastRenderedPageBreak/>
        <w:t>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31"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31"/>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lastRenderedPageBreak/>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32"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32"/>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 xml:space="preserve">(3) LDL düzeyinin, tedaviye başlanmadan önceki son 6 ay içinde, en az bir hafta ara ile yapılmış iki ölçümde de tedaviye başlama kriterlerini sağlıyor olması ve tetkik sonuçlarının uzman hekim raporunda belirtilmesi gerekmektedir. Devam </w:t>
      </w:r>
      <w:r w:rsidRPr="00F51820">
        <w:rPr>
          <w:rFonts w:eastAsia="Calibri"/>
          <w:color w:val="FF0000"/>
          <w:sz w:val="18"/>
          <w:szCs w:val="18"/>
          <w:lang w:eastAsia="en-US"/>
        </w:rPr>
        <w:lastRenderedPageBreak/>
        <w:t>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33"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33"/>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lastRenderedPageBreak/>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34"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34"/>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35"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36" w:name="_Hlk43208193"/>
      <w:r w:rsidR="00345AB7" w:rsidRPr="00345AB7">
        <w:rPr>
          <w:b/>
          <w:bCs/>
          <w:sz w:val="18"/>
          <w:szCs w:val="18"/>
        </w:rPr>
        <w:t>(Ek: RG-16/06/2020-31157/ 18-a md. Yürürlük: 24/06/2020)</w:t>
      </w:r>
      <w:r w:rsidR="00345AB7" w:rsidRPr="003B1056">
        <w:rPr>
          <w:b/>
          <w:sz w:val="18"/>
          <w:szCs w:val="18"/>
        </w:rPr>
        <w:t xml:space="preserve">, </w:t>
      </w:r>
      <w:bookmarkEnd w:id="736"/>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lastRenderedPageBreak/>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37"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37"/>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lastRenderedPageBreak/>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35"/>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38"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38"/>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39"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39"/>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lastRenderedPageBreak/>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lastRenderedPageBreak/>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lastRenderedPageBreak/>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40"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ikinci basamak sağlık kurumlarında, Anti-VEGF ilaçlardan ranibizumab ve aflibersept, </w:t>
      </w:r>
      <w:r w:rsidR="00B85211" w:rsidRPr="00A00DB5">
        <w:rPr>
          <w:bCs/>
          <w:sz w:val="18"/>
          <w:szCs w:val="18"/>
        </w:rPr>
        <w:t xml:space="preserve">deksametazon intravitreal implant veya verteporfin etkin maddelerini içeren ilaçlar üçüncü basamak sağlık kurumlarında uygulanması ve reçete edilmesi halinde bedelleri Kurumca karşılanır. </w:t>
      </w:r>
    </w:p>
    <w:bookmarkEnd w:id="740"/>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w:t>
      </w:r>
      <w:r w:rsidRPr="00A00DB5">
        <w:rPr>
          <w:bCs/>
          <w:sz w:val="18"/>
          <w:szCs w:val="18"/>
        </w:rPr>
        <w:lastRenderedPageBreak/>
        <w:t xml:space="preserve">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41"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41"/>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 xml:space="preserve">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w:t>
      </w:r>
      <w:r w:rsidR="000A7A75" w:rsidRPr="00C309B9">
        <w:rPr>
          <w:rFonts w:cs="Arial"/>
          <w:sz w:val="18"/>
          <w:szCs w:val="18"/>
        </w:rPr>
        <w:lastRenderedPageBreak/>
        <w:t>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42"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42"/>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lastRenderedPageBreak/>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43"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43"/>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lastRenderedPageBreak/>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44" w:name="_Hlk39736945"/>
      <w:r w:rsidRPr="007107EA">
        <w:rPr>
          <w:b/>
          <w:bCs/>
          <w:color w:val="FF0000"/>
          <w:sz w:val="18"/>
          <w:szCs w:val="18"/>
        </w:rPr>
        <w:t>beta interferon, glatiramer asetat, teriflunomid, dimetil fumarat, fingolimod, okrelizumab, kladribin, natalizumab ve alemtuzumab</w:t>
      </w:r>
      <w:bookmarkEnd w:id="744"/>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 xml:space="preserve">b) EDSS 5,5 ve altında olan, relaps ve remisyonla seyreden güncel Multipl Skleroz (MS) tanı kriterlerini karşılayan hastalarda üçüncü basamak sağlık hizmeti sunucularında nöroloji uzman hekimi tarafından düzenlenen en fazla 1 yıl süreli </w:t>
      </w:r>
      <w:r w:rsidRPr="007107EA">
        <w:rPr>
          <w:color w:val="FF0000"/>
          <w:sz w:val="18"/>
          <w:szCs w:val="18"/>
        </w:rPr>
        <w:lastRenderedPageBreak/>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45" w:name="_Hlk166078999"/>
      <w:r w:rsidR="00BD1623" w:rsidRPr="00BD1623">
        <w:rPr>
          <w:rFonts w:eastAsia="Calibri"/>
          <w:b/>
          <w:bCs/>
          <w:sz w:val="18"/>
          <w:szCs w:val="18"/>
          <w:lang w:eastAsia="en-US"/>
        </w:rPr>
        <w:t>(Değişik:RG-09/05/2024-32541/15 md. Yürürlük:17/05/2024)</w:t>
      </w:r>
      <w:bookmarkEnd w:id="745"/>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46" w:name="_Hlk164845468"/>
      <w:bookmarkStart w:id="747" w:name="_Hlk165277655"/>
      <w:r w:rsidR="00BD1623" w:rsidRPr="00BD1623">
        <w:rPr>
          <w:sz w:val="18"/>
          <w:szCs w:val="18"/>
        </w:rPr>
        <w:t>relapsing remitting</w:t>
      </w:r>
      <w:bookmarkEnd w:id="746"/>
      <w:r w:rsidR="00BD1623" w:rsidRPr="00BD1623">
        <w:rPr>
          <w:sz w:val="18"/>
          <w:szCs w:val="18"/>
        </w:rPr>
        <w:t xml:space="preserve"> m</w:t>
      </w:r>
      <w:r w:rsidR="00BD1623" w:rsidRPr="00BD1623">
        <w:rPr>
          <w:rFonts w:eastAsia="Calibri"/>
          <w:sz w:val="18"/>
          <w:szCs w:val="18"/>
        </w:rPr>
        <w:t>ultipl skleroz</w:t>
      </w:r>
      <w:bookmarkEnd w:id="747"/>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48" w:name="_Hlk165278140"/>
      <w:r w:rsidR="00BD1623" w:rsidRPr="00BD1623">
        <w:rPr>
          <w:sz w:val="18"/>
          <w:szCs w:val="18"/>
        </w:rPr>
        <w:t xml:space="preserve">relapsing remitting, </w:t>
      </w:r>
      <w:r w:rsidR="00BD1623" w:rsidRPr="00BD1623">
        <w:rPr>
          <w:rFonts w:eastAsia="Calibri"/>
          <w:sz w:val="18"/>
          <w:szCs w:val="18"/>
        </w:rPr>
        <w:t>güncel multipl skleroz</w:t>
      </w:r>
      <w:bookmarkEnd w:id="748"/>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49"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lastRenderedPageBreak/>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49"/>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50"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50"/>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51"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w:t>
      </w:r>
      <w:r w:rsidR="00D20B04" w:rsidRPr="00A5203E">
        <w:rPr>
          <w:strike/>
          <w:color w:val="FF0000"/>
          <w:sz w:val="18"/>
          <w:szCs w:val="18"/>
        </w:rPr>
        <w:lastRenderedPageBreak/>
        <w:t xml:space="preserve">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52" w:name="_Hlk164846040"/>
      <w:r w:rsidR="00C42373" w:rsidRPr="00C42373">
        <w:rPr>
          <w:rFonts w:eastAsia="Calibri"/>
          <w:color w:val="FF0000"/>
          <w:sz w:val="18"/>
          <w:szCs w:val="18"/>
          <w:lang w:eastAsia="en-US"/>
        </w:rPr>
        <w:t>ikinci veya üçüncü basamak sağlık hizmeti sunucularında düzenlenen 6 ay</w:t>
      </w:r>
      <w:bookmarkEnd w:id="752"/>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53"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53"/>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54"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54"/>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51"/>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lastRenderedPageBreak/>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5"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55"/>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56"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56"/>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 xml:space="preserve">DPP-4 antagonistlerinin diğer oral </w:t>
      </w:r>
      <w:r w:rsidR="008F422F" w:rsidRPr="00157ECA">
        <w:rPr>
          <w:strike/>
          <w:color w:val="FF0000"/>
          <w:sz w:val="18"/>
          <w:szCs w:val="18"/>
        </w:rPr>
        <w:lastRenderedPageBreak/>
        <w:t>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57"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57"/>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58"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58"/>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59"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59"/>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0"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60"/>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1" w:name="_Toc351975295"/>
      <w:r w:rsidRPr="0098164A">
        <w:rPr>
          <w:rFonts w:ascii="Times New Roman" w:hAnsi="Times New Roman" w:cs="Times New Roman"/>
          <w:color w:val="auto"/>
          <w:sz w:val="18"/>
          <w:szCs w:val="18"/>
        </w:rPr>
        <w:lastRenderedPageBreak/>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61"/>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w:t>
      </w:r>
      <w:r w:rsidR="00704DFC">
        <w:rPr>
          <w:b/>
          <w:color w:val="FF0000"/>
          <w:sz w:val="18"/>
          <w:szCs w:val="18"/>
        </w:rPr>
        <w:t xml:space="preserve"> </w:t>
      </w:r>
      <w:r w:rsidR="00E3082F" w:rsidRPr="00E3082F">
        <w:rPr>
          <w:b/>
          <w:color w:val="FF0000"/>
          <w:sz w:val="18"/>
          <w:szCs w:val="18"/>
        </w:rPr>
        <w:t>RG-</w:t>
      </w:r>
      <w:r w:rsidR="00704DFC">
        <w:rPr>
          <w:b/>
          <w:color w:val="FF0000"/>
          <w:sz w:val="18"/>
          <w:szCs w:val="18"/>
        </w:rPr>
        <w:t xml:space="preserve"> </w:t>
      </w:r>
      <w:r w:rsidR="00E3082F" w:rsidRPr="00E3082F">
        <w:rPr>
          <w:b/>
          <w:color w:val="FF0000"/>
          <w:sz w:val="18"/>
          <w:szCs w:val="18"/>
        </w:rPr>
        <w:t>02/11/2024-32710/</w:t>
      </w:r>
      <w:r w:rsidR="00704DFC">
        <w:rPr>
          <w:b/>
          <w:color w:val="FF0000"/>
          <w:sz w:val="18"/>
          <w:szCs w:val="18"/>
        </w:rPr>
        <w:t xml:space="preserve"> </w:t>
      </w:r>
      <w:r w:rsidR="00E3082F" w:rsidRPr="00E3082F">
        <w:rPr>
          <w:b/>
          <w:color w:val="FF0000"/>
          <w:sz w:val="18"/>
          <w:szCs w:val="18"/>
        </w:rPr>
        <w:t>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2"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62"/>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63"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63"/>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64" w:name="_Hlk180488576"/>
      <w:r w:rsidRPr="00FB104C">
        <w:rPr>
          <w:rFonts w:eastAsia="Calibri"/>
          <w:b/>
          <w:bCs/>
          <w:color w:val="FF0000"/>
          <w:sz w:val="18"/>
          <w:szCs w:val="18"/>
          <w:lang w:eastAsia="en-US"/>
        </w:rPr>
        <w:t xml:space="preserve">(Mülga: </w:t>
      </w:r>
      <w:bookmarkStart w:id="765" w:name="_Hlk184889910"/>
      <w:r w:rsidRPr="00FB104C">
        <w:rPr>
          <w:rFonts w:eastAsia="Calibri"/>
          <w:b/>
          <w:bCs/>
          <w:color w:val="FF0000"/>
          <w:sz w:val="18"/>
          <w:szCs w:val="18"/>
          <w:lang w:eastAsia="en-US"/>
        </w:rPr>
        <w:t>RG-12/12/2024-32750</w:t>
      </w:r>
      <w:bookmarkEnd w:id="765"/>
      <w:r w:rsidRPr="00FB104C">
        <w:rPr>
          <w:rFonts w:eastAsia="Calibri"/>
          <w:b/>
          <w:bCs/>
          <w:color w:val="FF0000"/>
          <w:sz w:val="18"/>
          <w:szCs w:val="18"/>
          <w:lang w:eastAsia="en-US"/>
        </w:rPr>
        <w:t>/9 md. Yürürlük: 20/12/2024)</w:t>
      </w:r>
    </w:p>
    <w:bookmarkEnd w:id="764"/>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lastRenderedPageBreak/>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lastRenderedPageBreak/>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lastRenderedPageBreak/>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66"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66"/>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67"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w:t>
      </w:r>
      <w:r w:rsidRPr="00BE486B">
        <w:rPr>
          <w:bCs/>
          <w:strike/>
          <w:color w:val="000000" w:themeColor="text1"/>
          <w:sz w:val="18"/>
          <w:szCs w:val="18"/>
        </w:rPr>
        <w:lastRenderedPageBreak/>
        <w:t>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lastRenderedPageBreak/>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 xml:space="preserve">(2)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w:t>
      </w:r>
      <w:r w:rsidRPr="006B1E6E">
        <w:rPr>
          <w:rFonts w:eastAsia="Calibri"/>
          <w:bCs/>
          <w:strike/>
          <w:color w:val="FF0000"/>
          <w:sz w:val="18"/>
          <w:szCs w:val="18"/>
          <w:lang w:eastAsia="en-US"/>
        </w:rPr>
        <w:lastRenderedPageBreak/>
        <w:t>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lastRenderedPageBreak/>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 xml:space="preserve">üçüncü basamak sağlık kurumlarında deri ve zührevi </w:t>
      </w:r>
      <w:r w:rsidRPr="000E7875">
        <w:rPr>
          <w:bCs/>
          <w:strike/>
          <w:color w:val="FF0000"/>
          <w:sz w:val="18"/>
          <w:szCs w:val="18"/>
        </w:rPr>
        <w:lastRenderedPageBreak/>
        <w:t>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w:t>
      </w:r>
      <w:r w:rsidRPr="00F231F8">
        <w:rPr>
          <w:rFonts w:eastAsia="Calibri"/>
          <w:color w:val="FF0000"/>
          <w:sz w:val="18"/>
          <w:szCs w:val="18"/>
        </w:rPr>
        <w:lastRenderedPageBreak/>
        <w:t xml:space="preserve">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68"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68"/>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lastRenderedPageBreak/>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69" w:name="_Hlk155966975"/>
      <w:r w:rsidRPr="00B10C62">
        <w:rPr>
          <w:b/>
          <w:bCs/>
          <w:color w:val="FF0000"/>
          <w:sz w:val="18"/>
          <w:szCs w:val="18"/>
        </w:rPr>
        <w:t>3,4 diaminopyridin kullanım ilkeleri</w:t>
      </w:r>
      <w:bookmarkEnd w:id="769"/>
    </w:p>
    <w:p w:rsidR="00B10C62" w:rsidRPr="00B10C62" w:rsidRDefault="00B10C62" w:rsidP="00B10C62">
      <w:pPr>
        <w:tabs>
          <w:tab w:val="left" w:pos="709"/>
        </w:tabs>
        <w:ind w:firstLine="709"/>
        <w:jc w:val="both"/>
        <w:rPr>
          <w:bCs/>
          <w:color w:val="FF0000"/>
          <w:sz w:val="18"/>
          <w:szCs w:val="18"/>
        </w:rPr>
      </w:pPr>
      <w:bookmarkStart w:id="770"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70"/>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71" w:name="_Hlk128656162"/>
      <w:r w:rsidRPr="00CA7B0F">
        <w:rPr>
          <w:color w:val="FF0000"/>
          <w:sz w:val="18"/>
          <w:szCs w:val="18"/>
        </w:rPr>
        <w:t xml:space="preserve">a) </w:t>
      </w:r>
      <w:bookmarkEnd w:id="771"/>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72" w:name="_Hlk128656557"/>
      <w:r w:rsidRPr="00CA7B0F">
        <w:rPr>
          <w:color w:val="FF0000"/>
          <w:sz w:val="18"/>
          <w:szCs w:val="18"/>
        </w:rPr>
        <w:t>2</w:t>
      </w:r>
      <w:bookmarkEnd w:id="772"/>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lastRenderedPageBreak/>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w:t>
      </w:r>
      <w:bookmarkStart w:id="773" w:name="_GoBack"/>
      <w:bookmarkEnd w:id="773"/>
      <w:r w:rsidR="00863E67" w:rsidRPr="00863E67">
        <w:rPr>
          <w:b/>
          <w:sz w:val="18"/>
          <w:szCs w:val="18"/>
        </w:rPr>
        <w:t xml:space="preserve">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74" w:name="_Hlk190943433"/>
      <w:r w:rsidRPr="00065938">
        <w:rPr>
          <w:b/>
          <w:bCs/>
          <w:color w:val="FF0000"/>
          <w:sz w:val="18"/>
          <w:szCs w:val="18"/>
        </w:rPr>
        <w:t>4.2.71. Amiloidoz hastalığında ilaç kullanım ilkeleri</w:t>
      </w:r>
    </w:p>
    <w:bookmarkEnd w:id="774"/>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75"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75"/>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lastRenderedPageBreak/>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67"/>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 xml:space="preserve">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w:t>
      </w:r>
      <w:r w:rsidR="0083735E" w:rsidRPr="0083735E">
        <w:rPr>
          <w:color w:val="FF0000"/>
          <w:sz w:val="18"/>
          <w:szCs w:val="18"/>
          <w:lang w:eastAsia="en-US"/>
        </w:rPr>
        <w:lastRenderedPageBreak/>
        <w:t>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76"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76"/>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77"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77"/>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w:t>
      </w:r>
      <w:r w:rsidRPr="00D23AB9">
        <w:rPr>
          <w:strike/>
          <w:sz w:val="18"/>
          <w:szCs w:val="18"/>
        </w:rPr>
        <w:lastRenderedPageBreak/>
        <w:t>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lastRenderedPageBreak/>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lastRenderedPageBreak/>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lastRenderedPageBreak/>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78" w:name="_Hlk128477641"/>
      <w:r w:rsidRPr="00BF4256">
        <w:rPr>
          <w:bCs/>
          <w:strike/>
          <w:color w:val="FF0000"/>
          <w:sz w:val="18"/>
          <w:szCs w:val="18"/>
        </w:rPr>
        <w:t>55,89 (elli beş virgül seksen dokuz)</w:t>
      </w:r>
      <w:bookmarkEnd w:id="778"/>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lastRenderedPageBreak/>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lastRenderedPageBreak/>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79"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79"/>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80"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80"/>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1"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8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w:t>
      </w:r>
      <w:r w:rsidRPr="0098164A">
        <w:rPr>
          <w:sz w:val="18"/>
          <w:szCs w:val="18"/>
        </w:rPr>
        <w:lastRenderedPageBreak/>
        <w:t>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2"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82"/>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3"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83"/>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4" w:name="_6.5.4._İlaç_Takip_Sistemi"/>
      <w:bookmarkStart w:id="785" w:name="_Ref252701446"/>
      <w:bookmarkStart w:id="786" w:name="_Toc252741368"/>
      <w:bookmarkStart w:id="787" w:name="_Toc252742828"/>
      <w:bookmarkStart w:id="788" w:name="_Toc351975306"/>
      <w:bookmarkEnd w:id="784"/>
      <w:bookmarkEnd w:id="785"/>
      <w:bookmarkEnd w:id="786"/>
      <w:bookmarkEnd w:id="787"/>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88"/>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89" w:name="_6.6._Kan_ve_Kan_Bileşenlerinin_Temi"/>
      <w:bookmarkStart w:id="790" w:name="_Ref252701450"/>
      <w:bookmarkStart w:id="791" w:name="_Toc252741369"/>
      <w:bookmarkStart w:id="792" w:name="_Toc252742829"/>
      <w:bookmarkStart w:id="793" w:name="_Toc351975307"/>
      <w:bookmarkEnd w:id="789"/>
      <w:bookmarkEnd w:id="790"/>
      <w:bookmarkEnd w:id="791"/>
      <w:bookmarkEnd w:id="792"/>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93"/>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94" w:name="_6.7._Faktör_ve_Diğer_Kan_Ürünlerini"/>
      <w:bookmarkStart w:id="795" w:name="_Ref252701457"/>
      <w:bookmarkStart w:id="796" w:name="_Toc252741370"/>
      <w:bookmarkStart w:id="797" w:name="_Toc252742830"/>
      <w:bookmarkStart w:id="798" w:name="_Toc351975308"/>
      <w:bookmarkEnd w:id="794"/>
      <w:bookmarkEnd w:id="795"/>
      <w:bookmarkEnd w:id="796"/>
      <w:bookmarkEnd w:id="797"/>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98"/>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w:t>
      </w:r>
      <w:r w:rsidRPr="0098164A">
        <w:rPr>
          <w:rFonts w:ascii="Times New Roman" w:hAnsi="Times New Roman" w:cs="Times New Roman"/>
          <w:sz w:val="18"/>
          <w:szCs w:val="18"/>
        </w:rPr>
        <w:lastRenderedPageBreak/>
        <w:t>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99" w:name="_7._TIBBİ_MALZEME"/>
      <w:bookmarkStart w:id="800" w:name="_X._SAĞLIK_RAPORLARININ"/>
      <w:bookmarkStart w:id="801" w:name="_8._SAĞLIK_RAPORLARININ"/>
      <w:bookmarkStart w:id="802" w:name="_8._SAĞLIK_RAPORLARININ_DÜZENLENMESİ"/>
      <w:bookmarkEnd w:id="799"/>
      <w:bookmarkEnd w:id="800"/>
      <w:bookmarkEnd w:id="801"/>
      <w:bookmarkEnd w:id="802"/>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03"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03"/>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04" w:name="_Toc351975310"/>
      <w:r w:rsidRPr="007D2A35">
        <w:rPr>
          <w:rFonts w:ascii="Times New Roman" w:hAnsi="Times New Roman" w:cs="Times New Roman"/>
          <w:bCs w:val="0"/>
          <w:strike/>
          <w:kern w:val="0"/>
          <w:sz w:val="18"/>
          <w:szCs w:val="18"/>
          <w:lang w:eastAsia="en-US"/>
        </w:rPr>
        <w:t>Faturalandırma ve Ödeme</w:t>
      </w:r>
      <w:bookmarkEnd w:id="804"/>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05" w:name="_10.SON_HÜKÜMLER"/>
      <w:bookmarkEnd w:id="805"/>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806" w:name="_Ref252701666"/>
      <w:bookmarkStart w:id="807" w:name="_Toc252741423"/>
      <w:bookmarkStart w:id="808" w:name="_Toc252742868"/>
      <w:bookmarkStart w:id="809"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806"/>
      <w:bookmarkEnd w:id="807"/>
      <w:bookmarkEnd w:id="808"/>
      <w:bookmarkEnd w:id="809"/>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810" w:name="_9.2._Fatura_Düzenlenmesi"/>
      <w:bookmarkStart w:id="811" w:name="_Ref252701668"/>
      <w:bookmarkStart w:id="812" w:name="_Toc252741424"/>
      <w:bookmarkStart w:id="813" w:name="_Toc252742869"/>
      <w:bookmarkStart w:id="814" w:name="_Toc351975312"/>
      <w:bookmarkEnd w:id="810"/>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811"/>
      <w:bookmarkEnd w:id="812"/>
      <w:bookmarkEnd w:id="813"/>
      <w:bookmarkEnd w:id="814"/>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15" w:name="_XI.2.1._MEDULA_Sistemini"/>
      <w:bookmarkStart w:id="816" w:name="_9.2.1._Sağlık_Kurum"/>
      <w:bookmarkStart w:id="817" w:name="_Ref252701670"/>
      <w:bookmarkStart w:id="818" w:name="_Toc252741425"/>
      <w:bookmarkStart w:id="819" w:name="_Toc252742870"/>
      <w:bookmarkStart w:id="820" w:name="_Toc351975313"/>
      <w:bookmarkEnd w:id="815"/>
      <w:bookmarkEnd w:id="816"/>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17"/>
      <w:bookmarkEnd w:id="818"/>
      <w:bookmarkEnd w:id="819"/>
      <w:bookmarkEnd w:id="820"/>
    </w:p>
    <w:p w:rsidR="0028352A" w:rsidRPr="007D2A35" w:rsidRDefault="003B58A1" w:rsidP="0028352A">
      <w:pPr>
        <w:ind w:firstLine="708"/>
        <w:jc w:val="both"/>
        <w:outlineLvl w:val="4"/>
        <w:rPr>
          <w:strike/>
          <w:sz w:val="18"/>
          <w:szCs w:val="18"/>
        </w:rPr>
      </w:pPr>
      <w:bookmarkStart w:id="821" w:name="_XI.2.2._Eczane_Faturalarının"/>
      <w:bookmarkStart w:id="822" w:name="_Ref252701672"/>
      <w:bookmarkStart w:id="823" w:name="_Toc252741426"/>
      <w:bookmarkStart w:id="824" w:name="_Toc252742871"/>
      <w:bookmarkEnd w:id="821"/>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lastRenderedPageBreak/>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5" w:name="_9.2.2._Eczane_Faturalarının"/>
      <w:bookmarkStart w:id="826" w:name="_Toc351975314"/>
      <w:bookmarkStart w:id="827" w:name="_Ref252701680"/>
      <w:bookmarkStart w:id="828" w:name="_Toc252741427"/>
      <w:bookmarkStart w:id="829" w:name="_Toc252742872"/>
      <w:bookmarkEnd w:id="822"/>
      <w:bookmarkEnd w:id="823"/>
      <w:bookmarkEnd w:id="824"/>
      <w:bookmarkEnd w:id="825"/>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26"/>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0"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27"/>
      <w:bookmarkEnd w:id="828"/>
      <w:bookmarkEnd w:id="829"/>
      <w:bookmarkEnd w:id="830"/>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lastRenderedPageBreak/>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31" w:name="_Ref252701683"/>
      <w:bookmarkStart w:id="832" w:name="_Toc252741428"/>
      <w:bookmarkStart w:id="833" w:name="_Toc252742873"/>
      <w:bookmarkStart w:id="834"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31"/>
      <w:bookmarkEnd w:id="832"/>
      <w:bookmarkEnd w:id="833"/>
      <w:bookmarkEnd w:id="834"/>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35" w:name="_Ref252701686"/>
      <w:bookmarkStart w:id="836" w:name="_Toc252741429"/>
      <w:bookmarkStart w:id="837"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8"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35"/>
      <w:bookmarkEnd w:id="836"/>
      <w:bookmarkEnd w:id="837"/>
      <w:bookmarkEnd w:id="83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39" w:name="_XI.3.1.A-_Fatura_üst"/>
      <w:bookmarkStart w:id="840" w:name="_Ref252701689"/>
      <w:bookmarkEnd w:id="839"/>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40"/>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1" w:name="_XI.3.1.B-_İcmal_listesi"/>
      <w:bookmarkStart w:id="842" w:name="_Ref252701692"/>
      <w:bookmarkEnd w:id="841"/>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42"/>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3" w:name="_XI.3.1.C-_Hizmet_detay"/>
      <w:bookmarkStart w:id="844" w:name="_Ref252701705"/>
      <w:bookmarkEnd w:id="843"/>
      <w:r w:rsidRPr="007D2A35">
        <w:rPr>
          <w:rFonts w:ascii="Times New Roman" w:hAnsi="Times New Roman" w:cs="Times New Roman"/>
          <w:i w:val="0"/>
          <w:strike/>
          <w:color w:val="auto"/>
          <w:sz w:val="18"/>
          <w:szCs w:val="18"/>
        </w:rPr>
        <w:lastRenderedPageBreak/>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44"/>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5"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45"/>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6" w:name="_Ref252701712"/>
      <w:bookmarkStart w:id="847" w:name="_Toc252741430"/>
      <w:bookmarkStart w:id="848" w:name="_Toc252742875"/>
      <w:bookmarkStart w:id="849"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46"/>
      <w:bookmarkEnd w:id="847"/>
      <w:bookmarkEnd w:id="848"/>
      <w:bookmarkEnd w:id="849"/>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0"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0"/>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1" w:name="_XI.3.2.B-_İcmal_listesi"/>
      <w:bookmarkEnd w:id="851"/>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52" w:name="_XI.3.2.C-_Epikriz"/>
      <w:bookmarkEnd w:id="852"/>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lastRenderedPageBreak/>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3" w:name="_Ref252701717"/>
      <w:bookmarkStart w:id="854" w:name="_Toc252741431"/>
      <w:bookmarkStart w:id="855" w:name="_Toc252742876"/>
      <w:bookmarkStart w:id="856"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53"/>
      <w:bookmarkEnd w:id="854"/>
      <w:bookmarkEnd w:id="855"/>
      <w:bookmarkEnd w:id="856"/>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57"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57"/>
    </w:p>
    <w:p w:rsidR="00473DF2" w:rsidRPr="007D2A35" w:rsidRDefault="00473DF2" w:rsidP="00473DF2">
      <w:pPr>
        <w:ind w:firstLine="709"/>
        <w:jc w:val="both"/>
        <w:outlineLvl w:val="4"/>
        <w:rPr>
          <w:strike/>
          <w:sz w:val="18"/>
          <w:szCs w:val="18"/>
        </w:rPr>
      </w:pPr>
      <w:bookmarkStart w:id="858" w:name="_Ref252701720"/>
      <w:bookmarkStart w:id="859" w:name="_Toc252741432"/>
      <w:bookmarkStart w:id="860"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61" w:name="_Toc351975321"/>
      <w:r w:rsidRPr="007D2A35">
        <w:rPr>
          <w:strike/>
          <w:sz w:val="18"/>
          <w:szCs w:val="18"/>
        </w:rPr>
        <w:lastRenderedPageBreak/>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58"/>
      <w:bookmarkEnd w:id="859"/>
      <w:bookmarkEnd w:id="860"/>
      <w:bookmarkEnd w:id="861"/>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62" w:name="_Ref252701722"/>
      <w:bookmarkStart w:id="863" w:name="_Toc252741433"/>
      <w:bookmarkStart w:id="864" w:name="_Toc252742878"/>
      <w:bookmarkStart w:id="865"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62"/>
      <w:bookmarkEnd w:id="863"/>
      <w:bookmarkEnd w:id="864"/>
      <w:bookmarkEnd w:id="865"/>
    </w:p>
    <w:p w:rsidR="004F4567" w:rsidRDefault="003B58A1" w:rsidP="00533018">
      <w:pPr>
        <w:pStyle w:val="AralkYok"/>
        <w:ind w:firstLine="709"/>
        <w:jc w:val="both"/>
        <w:rPr>
          <w:rFonts w:ascii="Times New Roman" w:hAnsi="Times New Roman" w:cs="Times New Roman"/>
          <w:strike/>
          <w:sz w:val="18"/>
          <w:szCs w:val="18"/>
        </w:rPr>
      </w:pPr>
      <w:bookmarkStart w:id="866" w:name="_Toc252741434"/>
      <w:bookmarkStart w:id="867"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66"/>
      <w:bookmarkEnd w:id="867"/>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lastRenderedPageBreak/>
        <w:t>5.2.1 – Sağlık kurum/kuruluşları faturalarının düzenlenmesi</w:t>
      </w:r>
    </w:p>
    <w:p w:rsidR="007D2A35" w:rsidRPr="004F4567" w:rsidRDefault="007D2A35" w:rsidP="00DC229C">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AE5134" w:rsidRPr="00682289">
        <w:rPr>
          <w:bCs/>
          <w:sz w:val="18"/>
          <w:szCs w:val="18"/>
        </w:rPr>
        <w:t>30 gün</w:t>
      </w:r>
      <w:r w:rsidRPr="004F4567">
        <w:rPr>
          <w:color w:val="FF0000"/>
          <w:sz w:val="18"/>
          <w:szCs w:val="18"/>
        </w:rPr>
        <w:t xml:space="preserve">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lastRenderedPageBreak/>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68"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68"/>
    </w:p>
    <w:p w:rsidR="008046B9" w:rsidRPr="0098164A" w:rsidRDefault="00782A68" w:rsidP="007D2A35">
      <w:pPr>
        <w:pStyle w:val="Balk1"/>
        <w:spacing w:before="0" w:after="0"/>
        <w:jc w:val="center"/>
      </w:pPr>
      <w:bookmarkStart w:id="869" w:name="_Toc351975324"/>
      <w:r w:rsidRPr="0098164A">
        <w:rPr>
          <w:rFonts w:ascii="Times New Roman" w:hAnsi="Times New Roman" w:cs="Times New Roman"/>
          <w:sz w:val="18"/>
          <w:szCs w:val="18"/>
        </w:rPr>
        <w:t>Son Hükümler</w:t>
      </w:r>
      <w:bookmarkEnd w:id="869"/>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70" w:name="_Ref252701735"/>
      <w:bookmarkStart w:id="871" w:name="_Toc252741436"/>
      <w:bookmarkStart w:id="872" w:name="_Toc252742881"/>
      <w:bookmarkStart w:id="873"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70"/>
      <w:bookmarkEnd w:id="871"/>
      <w:bookmarkEnd w:id="872"/>
      <w:bookmarkEnd w:id="873"/>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74" w:name="_Ref252701736"/>
      <w:bookmarkStart w:id="875" w:name="_Toc252741437"/>
      <w:bookmarkStart w:id="876" w:name="_Toc252742882"/>
      <w:bookmarkStart w:id="877"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74"/>
      <w:bookmarkEnd w:id="875"/>
      <w:bookmarkEnd w:id="876"/>
      <w:bookmarkEnd w:id="877"/>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78" w:name="_Ref252701738"/>
      <w:bookmarkStart w:id="879" w:name="_Toc252741438"/>
      <w:bookmarkStart w:id="880" w:name="_Toc252742883"/>
      <w:bookmarkStart w:id="881"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78"/>
      <w:bookmarkEnd w:id="879"/>
      <w:bookmarkEnd w:id="880"/>
      <w:r w:rsidR="00951E7E" w:rsidRPr="0098164A">
        <w:rPr>
          <w:sz w:val="18"/>
          <w:szCs w:val="18"/>
        </w:rPr>
        <w:t>hükümler</w:t>
      </w:r>
      <w:bookmarkEnd w:id="881"/>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82" w:name="_Ref252701740"/>
      <w:bookmarkStart w:id="883" w:name="_Toc252741439"/>
      <w:bookmarkStart w:id="884"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85"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82"/>
      <w:bookmarkEnd w:id="883"/>
      <w:bookmarkEnd w:id="884"/>
      <w:r w:rsidR="008569D3" w:rsidRPr="0098164A">
        <w:rPr>
          <w:sz w:val="18"/>
          <w:szCs w:val="18"/>
        </w:rPr>
        <w:t>mevzuat</w:t>
      </w:r>
      <w:r w:rsidR="00672DAE">
        <w:rPr>
          <w:sz w:val="18"/>
          <w:szCs w:val="18"/>
        </w:rPr>
        <w:t xml:space="preserve"> ve atıflar</w:t>
      </w:r>
      <w:bookmarkEnd w:id="885"/>
    </w:p>
    <w:p w:rsidR="006F3722" w:rsidRPr="0098164A" w:rsidRDefault="006F3722" w:rsidP="00533018">
      <w:pPr>
        <w:pStyle w:val="AralkYok"/>
        <w:ind w:firstLine="709"/>
        <w:jc w:val="both"/>
        <w:rPr>
          <w:rFonts w:ascii="Times New Roman" w:hAnsi="Times New Roman" w:cs="Times New Roman"/>
          <w:sz w:val="18"/>
          <w:szCs w:val="18"/>
        </w:rPr>
      </w:pPr>
      <w:bookmarkStart w:id="886" w:name="_Toc252741440"/>
      <w:bookmarkStart w:id="887"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86"/>
      <w:bookmarkEnd w:id="887"/>
    </w:p>
    <w:p w:rsidR="006F3722" w:rsidRPr="0098164A" w:rsidRDefault="006F3722" w:rsidP="00533018">
      <w:pPr>
        <w:pStyle w:val="AralkYok"/>
        <w:ind w:firstLine="709"/>
        <w:jc w:val="both"/>
        <w:rPr>
          <w:rFonts w:ascii="Times New Roman" w:hAnsi="Times New Roman" w:cs="Times New Roman"/>
          <w:sz w:val="18"/>
          <w:szCs w:val="18"/>
        </w:rPr>
      </w:pPr>
      <w:bookmarkStart w:id="888" w:name="_Toc252741441"/>
      <w:bookmarkStart w:id="889"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90" w:name="_Ref252701742"/>
      <w:bookmarkStart w:id="891" w:name="_Toc252741442"/>
      <w:bookmarkStart w:id="892" w:name="_Toc252742887"/>
      <w:bookmarkEnd w:id="888"/>
      <w:bookmarkEnd w:id="889"/>
    </w:p>
    <w:p w:rsidR="006F3722" w:rsidRPr="0098164A" w:rsidRDefault="006F3722" w:rsidP="00BC63F5">
      <w:pPr>
        <w:pStyle w:val="Balk2"/>
        <w:spacing w:line="240" w:lineRule="auto"/>
        <w:ind w:firstLine="142"/>
        <w:rPr>
          <w:sz w:val="18"/>
          <w:szCs w:val="18"/>
        </w:rPr>
      </w:pPr>
      <w:bookmarkStart w:id="893" w:name="_10.5._Yürürlük"/>
      <w:bookmarkStart w:id="894" w:name="_Toc351975329"/>
      <w:bookmarkEnd w:id="893"/>
      <w:r w:rsidRPr="0098164A">
        <w:rPr>
          <w:sz w:val="18"/>
          <w:szCs w:val="18"/>
        </w:rPr>
        <w:t>6.5</w:t>
      </w:r>
      <w:r w:rsidR="009A7940" w:rsidRPr="0098164A">
        <w:rPr>
          <w:sz w:val="18"/>
          <w:szCs w:val="18"/>
        </w:rPr>
        <w:t xml:space="preserve"> -</w:t>
      </w:r>
      <w:r w:rsidRPr="0098164A">
        <w:rPr>
          <w:sz w:val="18"/>
          <w:szCs w:val="18"/>
        </w:rPr>
        <w:t xml:space="preserve"> Yürürlük</w:t>
      </w:r>
      <w:bookmarkEnd w:id="890"/>
      <w:bookmarkEnd w:id="891"/>
      <w:bookmarkEnd w:id="892"/>
      <w:bookmarkEnd w:id="894"/>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95" w:name="_10.6._Yürütme"/>
      <w:bookmarkStart w:id="896" w:name="_Toc174895476"/>
      <w:bookmarkStart w:id="897" w:name="_Toc245228889"/>
      <w:bookmarkStart w:id="898" w:name="_Toc251702663"/>
      <w:bookmarkStart w:id="899" w:name="_Ref252701747"/>
      <w:bookmarkStart w:id="900" w:name="_Toc252741444"/>
      <w:bookmarkStart w:id="901" w:name="_Toc252742889"/>
      <w:bookmarkStart w:id="902" w:name="_Toc351975330"/>
      <w:bookmarkEnd w:id="895"/>
      <w:r w:rsidRPr="0098164A">
        <w:rPr>
          <w:sz w:val="18"/>
          <w:szCs w:val="18"/>
        </w:rPr>
        <w:t>6.6</w:t>
      </w:r>
      <w:r w:rsidR="009A7940" w:rsidRPr="0098164A">
        <w:rPr>
          <w:sz w:val="18"/>
          <w:szCs w:val="18"/>
        </w:rPr>
        <w:t xml:space="preserve"> -</w:t>
      </w:r>
      <w:r w:rsidRPr="0098164A">
        <w:rPr>
          <w:sz w:val="18"/>
          <w:szCs w:val="18"/>
        </w:rPr>
        <w:t xml:space="preserve"> Yürütme</w:t>
      </w:r>
      <w:bookmarkEnd w:id="896"/>
      <w:bookmarkEnd w:id="897"/>
      <w:bookmarkEnd w:id="898"/>
      <w:bookmarkEnd w:id="899"/>
      <w:bookmarkEnd w:id="900"/>
      <w:bookmarkEnd w:id="901"/>
      <w:bookmarkEnd w:id="902"/>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2CE1" w:rsidRDefault="004D2CE1" w:rsidP="009A14AF">
      <w:r>
        <w:separator/>
      </w:r>
    </w:p>
  </w:endnote>
  <w:endnote w:type="continuationSeparator" w:id="0">
    <w:p w:rsidR="004D2CE1" w:rsidRDefault="004D2CE1"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4D2CE1" w:rsidRDefault="004D2CE1">
        <w:pPr>
          <w:pStyle w:val="AltBilgi"/>
          <w:jc w:val="center"/>
        </w:pPr>
        <w:r>
          <w:fldChar w:fldCharType="begin"/>
        </w:r>
        <w:r>
          <w:instrText>PAGE   \* MERGEFORMAT</w:instrText>
        </w:r>
        <w:r>
          <w:fldChar w:fldCharType="separate"/>
        </w:r>
        <w:r>
          <w:rPr>
            <w:noProof/>
          </w:rPr>
          <w:t>222</w:t>
        </w:r>
        <w:r>
          <w:fldChar w:fldCharType="end"/>
        </w:r>
      </w:p>
    </w:sdtContent>
  </w:sdt>
  <w:p w:rsidR="004D2CE1" w:rsidRDefault="004D2CE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2CE1" w:rsidRDefault="004D2CE1" w:rsidP="009A14AF">
      <w:r>
        <w:separator/>
      </w:r>
    </w:p>
  </w:footnote>
  <w:footnote w:type="continuationSeparator" w:id="0">
    <w:p w:rsidR="004D2CE1" w:rsidRDefault="004D2CE1"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6F1"/>
    <w:rsid w:val="0001470A"/>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AD"/>
    <w:rsid w:val="001A49B9"/>
    <w:rsid w:val="001A5027"/>
    <w:rsid w:val="001A53C0"/>
    <w:rsid w:val="001A5623"/>
    <w:rsid w:val="001A5746"/>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8C0"/>
    <w:rsid w:val="00241AE6"/>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6E54"/>
    <w:rsid w:val="002F6F6B"/>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EB5"/>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B8E"/>
    <w:rsid w:val="003F1C78"/>
    <w:rsid w:val="003F1E7C"/>
    <w:rsid w:val="003F215D"/>
    <w:rsid w:val="003F2386"/>
    <w:rsid w:val="003F2545"/>
    <w:rsid w:val="003F2A4E"/>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2FDD"/>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2781"/>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4662"/>
    <w:rsid w:val="00514D57"/>
    <w:rsid w:val="00514F4F"/>
    <w:rsid w:val="005151CA"/>
    <w:rsid w:val="00515508"/>
    <w:rsid w:val="00515852"/>
    <w:rsid w:val="005158D5"/>
    <w:rsid w:val="005159F3"/>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700"/>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248"/>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676"/>
    <w:rsid w:val="008229DC"/>
    <w:rsid w:val="00823204"/>
    <w:rsid w:val="0082321B"/>
    <w:rsid w:val="0082337A"/>
    <w:rsid w:val="00823C99"/>
    <w:rsid w:val="00823E32"/>
    <w:rsid w:val="00823F1B"/>
    <w:rsid w:val="008251CF"/>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64D"/>
    <w:rsid w:val="00AD0AD4"/>
    <w:rsid w:val="00AD1029"/>
    <w:rsid w:val="00AD153E"/>
    <w:rsid w:val="00AD164F"/>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DE9"/>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278E9"/>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866"/>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6EE"/>
    <w:rsid w:val="00F768B5"/>
    <w:rsid w:val="00F7690B"/>
    <w:rsid w:val="00F76BCC"/>
    <w:rsid w:val="00F76D48"/>
    <w:rsid w:val="00F76DCE"/>
    <w:rsid w:val="00F773E2"/>
    <w:rsid w:val="00F774E6"/>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CE6BF"/>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A742BC1-7D15-439E-B4B3-70F3E4AA4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283</Pages>
  <Words>262817</Words>
  <Characters>1498060</Characters>
  <Application>Microsoft Office Word</Application>
  <DocSecurity>0</DocSecurity>
  <Lines>12483</Lines>
  <Paragraphs>3514</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1757363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33</cp:revision>
  <cp:lastPrinted>2025-03-06T07:28:00Z</cp:lastPrinted>
  <dcterms:created xsi:type="dcterms:W3CDTF">2025-03-25T08:53:00Z</dcterms:created>
  <dcterms:modified xsi:type="dcterms:W3CDTF">2025-03-25T12:49:00Z</dcterms:modified>
</cp:coreProperties>
</file>